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5555BD" w:rsidP="005555BD" w:rsidRDefault="005555BD" w14:paraId="20B4AC8D" w14:textId="77777777">
      <w:pPr>
        <w:keepNext/>
        <w:pBdr>
          <w:top w:val="nil"/>
          <w:left w:val="nil"/>
          <w:bottom w:val="nil"/>
          <w:right w:val="nil"/>
          <w:between w:val="nil"/>
        </w:pBdr>
        <w:spacing w:line="240" w:lineRule="auto"/>
        <w:ind w:left="0" w:hanging="2"/>
        <w:jc w:val="center"/>
        <w:rPr>
          <w:rFonts w:ascii="Arial" w:hAnsi="Arial" w:eastAsia="Arial" w:cs="Arial"/>
          <w:b/>
          <w:color w:val="000000"/>
          <w:sz w:val="22"/>
          <w:szCs w:val="22"/>
        </w:rPr>
      </w:pPr>
    </w:p>
    <w:p w:rsidR="00B11DF1" w:rsidP="005555BD" w:rsidRDefault="00D615B1" w14:paraId="0FF367C6" w14:textId="43D014A4">
      <w:pPr>
        <w:keepNext/>
        <w:pBdr>
          <w:top w:val="nil"/>
          <w:left w:val="nil"/>
          <w:bottom w:val="nil"/>
          <w:right w:val="nil"/>
          <w:between w:val="nil"/>
        </w:pBdr>
        <w:spacing w:line="240" w:lineRule="auto"/>
        <w:ind w:left="0" w:hanging="2"/>
        <w:jc w:val="center"/>
        <w:rPr>
          <w:rFonts w:ascii="Arial" w:hAnsi="Arial" w:eastAsia="Arial" w:cs="Arial"/>
          <w:b/>
          <w:color w:val="000000"/>
          <w:sz w:val="22"/>
          <w:szCs w:val="22"/>
        </w:rPr>
      </w:pPr>
      <w:r>
        <w:rPr>
          <w:rFonts w:ascii="Arial" w:hAnsi="Arial" w:eastAsia="Arial" w:cs="Arial"/>
          <w:b/>
          <w:color w:val="000000"/>
          <w:sz w:val="22"/>
          <w:szCs w:val="22"/>
        </w:rPr>
        <w:t>ANEXO TÉCNICO</w:t>
      </w:r>
    </w:p>
    <w:p w:rsidR="00B11DF1" w:rsidP="005555BD" w:rsidRDefault="00B11DF1" w14:paraId="5956C032" w14:textId="77777777">
      <w:pPr>
        <w:spacing w:line="240" w:lineRule="auto"/>
        <w:ind w:left="0" w:hanging="2"/>
        <w:jc w:val="center"/>
        <w:rPr>
          <w:rFonts w:ascii="Arial" w:hAnsi="Arial" w:eastAsia="Arial" w:cs="Arial"/>
          <w:sz w:val="22"/>
          <w:szCs w:val="22"/>
        </w:rPr>
      </w:pPr>
    </w:p>
    <w:p w:rsidRPr="00545D01" w:rsidR="00B11DF1" w:rsidP="005555BD" w:rsidRDefault="00545D01" w14:paraId="6B826050" w14:textId="1DB503F5">
      <w:pPr>
        <w:spacing w:line="240" w:lineRule="auto"/>
        <w:ind w:left="0" w:hanging="2"/>
        <w:jc w:val="both"/>
        <w:rPr>
          <w:rFonts w:ascii="Arial" w:hAnsi="Arial" w:eastAsia="Arial" w:cs="Arial"/>
          <w:b/>
          <w:i/>
          <w:sz w:val="22"/>
          <w:szCs w:val="22"/>
        </w:rPr>
      </w:pPr>
      <w:r>
        <w:rPr>
          <w:rFonts w:ascii="Arial" w:hAnsi="Arial" w:eastAsia="Arial" w:cs="Arial"/>
          <w:b/>
          <w:sz w:val="22"/>
          <w:szCs w:val="22"/>
        </w:rPr>
        <w:t xml:space="preserve">OBJETO DEL CONTRATO: PRESTACIÓN DE SERVICIOS </w:t>
      </w:r>
      <w:r w:rsidRPr="00080632">
        <w:rPr>
          <w:rFonts w:ascii="Arial" w:hAnsi="Arial" w:eastAsia="Arial" w:cs="Arial"/>
          <w:b/>
          <w:sz w:val="22"/>
          <w:szCs w:val="22"/>
        </w:rPr>
        <w:t>PARA REALIZAR LAS ACTIVIDADES PROPUESTAS POR LA RED DE MUJERES PRODUCTORAS Y EMPRENDEDORAS DE LA CANDELARIA, EN PRO DE LA VISIBILIZACIÓN Y PROTECCIÓN DE LOS DERECHOS DE LAS MUJERES CANDELARIA</w:t>
      </w:r>
      <w:r>
        <w:rPr>
          <w:rFonts w:ascii="Arial" w:hAnsi="Arial" w:eastAsia="Arial" w:cs="Arial"/>
          <w:b/>
          <w:i/>
          <w:sz w:val="22"/>
          <w:szCs w:val="22"/>
        </w:rPr>
        <w:t>.</w:t>
      </w:r>
    </w:p>
    <w:p w:rsidR="00B11DF1" w:rsidP="005555BD" w:rsidRDefault="00B11DF1" w14:paraId="7495203D" w14:textId="77777777">
      <w:pPr>
        <w:spacing w:line="240" w:lineRule="auto"/>
        <w:ind w:left="0" w:hanging="2"/>
        <w:jc w:val="both"/>
        <w:rPr>
          <w:rFonts w:ascii="Arial" w:hAnsi="Arial" w:eastAsia="Arial" w:cs="Arial"/>
          <w:sz w:val="22"/>
          <w:szCs w:val="22"/>
        </w:rPr>
      </w:pPr>
    </w:p>
    <w:tbl>
      <w:tblPr>
        <w:tblStyle w:val="a0"/>
        <w:tblW w:w="8931"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8931"/>
      </w:tblGrid>
      <w:tr w:rsidR="00B11DF1" w14:paraId="3CD239EE" w14:textId="77777777">
        <w:trPr>
          <w:trHeight w:val="420"/>
        </w:trPr>
        <w:tc>
          <w:tcPr>
            <w:tcW w:w="8931" w:type="dxa"/>
            <w:shd w:val="clear" w:color="auto" w:fill="9999FF"/>
          </w:tcPr>
          <w:p w:rsidR="00B11DF1" w:rsidP="005555BD" w:rsidRDefault="00D615B1" w14:paraId="1802C1D1"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1. NECESIDAD A SATISFACER</w:t>
            </w:r>
          </w:p>
        </w:tc>
      </w:tr>
    </w:tbl>
    <w:p w:rsidR="005555BD" w:rsidP="005555BD" w:rsidRDefault="005555BD" w14:paraId="43448512"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4345A4AD" w14:textId="052A63B6">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Fomentar el derecho a la participación, es importante para el fortalecimiento de las capacidades de las organizaciones, grupos poblacionales, étnicos y mujeres en la participación ciudadana, representantes en instancias de participación, comunidad y líderes de la localidad. Por lo tanto, mejorar y modernizar la participación ciudadana, basados en un modelo de corresponsabilidad, bajo el marco de la Ley Estatutaria de Participación (Ley 1757 de 2015), posibilita el derecho a participar de la ciudadanía, responder a sus principales demandas y preocupaciones, dar cuenta de nuevas temáticas, nuevos sectores poblacionales y nuevas herramientas, avanzando hacia la articulación de iniciativas ciudadanas, de organizaciones sociales, comunitarias y comunales que aporten a la construcción de paz y al fortalecimiento de la gobernanza distrital y local</w:t>
      </w:r>
      <w:r w:rsidR="005555BD">
        <w:rPr>
          <w:rFonts w:ascii="Arial" w:hAnsi="Arial" w:eastAsia="Arial" w:cs="Arial"/>
          <w:color w:val="000000"/>
          <w:sz w:val="22"/>
          <w:szCs w:val="22"/>
        </w:rPr>
        <w:t xml:space="preserve">, </w:t>
      </w:r>
      <w:r>
        <w:rPr>
          <w:rFonts w:ascii="Arial" w:hAnsi="Arial" w:eastAsia="Arial" w:cs="Arial"/>
          <w:i/>
          <w:color w:val="000000"/>
          <w:sz w:val="22"/>
          <w:szCs w:val="22"/>
        </w:rPr>
        <w:t>“</w:t>
      </w:r>
      <w:r w:rsidR="005555BD">
        <w:rPr>
          <w:rFonts w:ascii="Arial" w:hAnsi="Arial" w:eastAsia="Arial" w:cs="Arial"/>
          <w:i/>
          <w:color w:val="000000"/>
          <w:sz w:val="22"/>
          <w:szCs w:val="22"/>
        </w:rPr>
        <w:t>A</w:t>
      </w:r>
      <w:r>
        <w:rPr>
          <w:rFonts w:ascii="Arial" w:hAnsi="Arial" w:eastAsia="Arial" w:cs="Arial"/>
          <w:i/>
          <w:color w:val="000000"/>
          <w:sz w:val="22"/>
          <w:szCs w:val="22"/>
        </w:rPr>
        <w:t xml:space="preserve"> partir de la identificación de problemáticas u oportunidades en el territorio, las cuales podrán ser resueltas o aprovechadas por las organizaciones sociales, comunales y comunitarias, a partir de la formulación de iniciativas, que tendrán la oportunidad ser apoyadas, a través de convocatorias, con incentivos representados en apoyos en especie entregados por la Alcaldía Local, con la participación directa de la comunidad en cada una de las etapas a desarrollar”</w:t>
      </w:r>
      <w:r>
        <w:rPr>
          <w:rFonts w:ascii="Arial" w:hAnsi="Arial" w:eastAsia="Arial" w:cs="Arial"/>
          <w:i/>
          <w:color w:val="000000"/>
          <w:sz w:val="22"/>
          <w:szCs w:val="22"/>
          <w:vertAlign w:val="superscript"/>
        </w:rPr>
        <w:footnoteReference w:id="1"/>
      </w:r>
      <w:r>
        <w:rPr>
          <w:rFonts w:ascii="Arial" w:hAnsi="Arial" w:eastAsia="Arial" w:cs="Arial"/>
          <w:i/>
          <w:color w:val="000000"/>
          <w:sz w:val="22"/>
          <w:szCs w:val="22"/>
        </w:rPr>
        <w:t>.</w:t>
      </w:r>
    </w:p>
    <w:p w:rsidR="005555BD" w:rsidP="005555BD" w:rsidRDefault="005555BD" w14:paraId="1C265E1A" w14:textId="77777777">
      <w:pPr>
        <w:spacing w:line="240" w:lineRule="auto"/>
        <w:ind w:left="0" w:hanging="2"/>
        <w:jc w:val="both"/>
        <w:rPr>
          <w:rFonts w:ascii="Arial" w:hAnsi="Arial" w:eastAsia="Arial" w:cs="Arial"/>
          <w:sz w:val="22"/>
          <w:szCs w:val="22"/>
        </w:rPr>
      </w:pPr>
    </w:p>
    <w:p w:rsidR="00B11DF1" w:rsidP="005555BD" w:rsidRDefault="00D615B1" w14:paraId="61CB4C99" w14:textId="463FE44E">
      <w:pPr>
        <w:spacing w:line="240" w:lineRule="auto"/>
        <w:ind w:left="0" w:hanging="2"/>
        <w:jc w:val="both"/>
        <w:rPr>
          <w:rFonts w:ascii="Arial" w:hAnsi="Arial" w:eastAsia="Arial" w:cs="Arial"/>
          <w:sz w:val="22"/>
          <w:szCs w:val="22"/>
        </w:rPr>
      </w:pPr>
      <w:r>
        <w:rPr>
          <w:rFonts w:ascii="Arial" w:hAnsi="Arial" w:eastAsia="Arial" w:cs="Arial"/>
          <w:sz w:val="22"/>
          <w:szCs w:val="22"/>
        </w:rPr>
        <w:t>Por tal motivo y con el ánimo de atender las principales necesidades de las mujeres candelarias en la etapa de estructuración del proyecto, a través de Red de Mujeres Productoras, se realizaron diferentes reuniones en torno a la identificación de problemáticas que estuvieran afectando a esta población. Es así como a partir de esta socialización, se estableció que la principal necesidad que enfrentan las mujeres de la localidad es tener una vida libre de violencias. Lo anterior, a partir de los altos índices de violencias ejercidas sobre las mujeres en la ciudad, y que se según las últimas cifras presentadas por el Observatorio de Mujer y Equidad de Género (OMEG), de la Secretaría Distrital de La Mujer, se presentan también en la Localidad de La Candelaria, estas violencias se han agudizado en el marco de la implementación de las medidas de confinamiento y distanciamiento social producto de la pandemia del COVID 19.</w:t>
      </w:r>
    </w:p>
    <w:p w:rsidR="00B11DF1" w:rsidP="005555BD" w:rsidRDefault="00B11DF1" w14:paraId="4F467BEC" w14:textId="77777777">
      <w:pPr>
        <w:spacing w:line="240" w:lineRule="auto"/>
        <w:ind w:left="0" w:hanging="2"/>
        <w:jc w:val="center"/>
        <w:rPr>
          <w:rFonts w:ascii="Arial" w:hAnsi="Arial" w:eastAsia="Arial" w:cs="Arial"/>
          <w:sz w:val="22"/>
          <w:szCs w:val="22"/>
        </w:rPr>
      </w:pPr>
    </w:p>
    <w:p w:rsidR="00B11DF1" w:rsidP="005555BD" w:rsidRDefault="00D615B1" w14:paraId="5E0CED9D"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DERECHOS DE LAS MUJERES CONSAGRADOS EN EL DECRETO 166 DE 2010</w:t>
      </w:r>
    </w:p>
    <w:p w:rsidR="005555BD" w:rsidP="005555BD" w:rsidRDefault="005555BD" w14:paraId="79C84D50" w14:textId="77777777">
      <w:pPr>
        <w:spacing w:line="240" w:lineRule="auto"/>
        <w:ind w:left="0" w:hanging="2"/>
        <w:jc w:val="both"/>
        <w:rPr>
          <w:rFonts w:ascii="Arial" w:hAnsi="Arial" w:eastAsia="Arial" w:cs="Arial"/>
          <w:sz w:val="22"/>
          <w:szCs w:val="22"/>
        </w:rPr>
      </w:pPr>
    </w:p>
    <w:p w:rsidR="00B11DF1" w:rsidP="005555BD" w:rsidRDefault="00D615B1" w14:paraId="31049AEB" w14:textId="06F4D62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El Decreto Distrital "Por el cual se adopta la Política Pública de Mujeres y Equidad de Género en el Distrito Capital y se dictan otras disposiciones", propone el reconocimiento, garantía y restitución de los derechos de las mujeres de la zona rural y urbana de la ciudad. </w:t>
      </w:r>
      <w:r>
        <w:rPr>
          <w:rFonts w:ascii="Arial" w:hAnsi="Arial" w:eastAsia="Arial" w:cs="Arial"/>
          <w:sz w:val="22"/>
          <w:szCs w:val="22"/>
        </w:rPr>
        <w:lastRenderedPageBreak/>
        <w:t>De esta manera y partiendo se del reconocimiento de que los derechos son universales, indivisibles e integrales, busca promover, reconocer, garantizar y restablecer los derechos de las mujeres que habitan en Bogotá D.C por medio de la priorización de aquellos que facilitan la identificación de las problemáticas y sus respectivos componentes.</w:t>
      </w:r>
    </w:p>
    <w:p w:rsidR="00B11DF1" w:rsidP="005555BD" w:rsidRDefault="00B11DF1" w14:paraId="18B7FF04" w14:textId="77777777">
      <w:pPr>
        <w:spacing w:line="240" w:lineRule="auto"/>
        <w:ind w:left="0" w:hanging="2"/>
        <w:jc w:val="both"/>
        <w:rPr>
          <w:rFonts w:ascii="Arial" w:hAnsi="Arial" w:eastAsia="Arial" w:cs="Arial"/>
          <w:sz w:val="22"/>
          <w:szCs w:val="22"/>
        </w:rPr>
      </w:pPr>
    </w:p>
    <w:p w:rsidR="00B11DF1" w:rsidP="005555BD" w:rsidRDefault="00D615B1" w14:paraId="65BF0788"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De esta manera, a partir de las necesidades identificadas por las mujeres candelarias, se han priorizado para este proyecto los siguientes derechos:</w:t>
      </w:r>
    </w:p>
    <w:p w:rsidR="00B11DF1" w:rsidP="005555BD" w:rsidRDefault="00B11DF1" w14:paraId="6C90C665" w14:textId="77777777">
      <w:pPr>
        <w:spacing w:line="240" w:lineRule="auto"/>
        <w:ind w:left="0" w:hanging="2"/>
        <w:jc w:val="both"/>
        <w:rPr>
          <w:rFonts w:ascii="Arial" w:hAnsi="Arial" w:eastAsia="Arial" w:cs="Arial"/>
          <w:sz w:val="22"/>
          <w:szCs w:val="22"/>
        </w:rPr>
      </w:pPr>
    </w:p>
    <w:p w:rsidR="00B11DF1" w:rsidP="005555BD" w:rsidRDefault="00D615B1" w14:paraId="0917F04E" w14:textId="77777777">
      <w:pPr>
        <w:spacing w:line="240" w:lineRule="auto"/>
        <w:ind w:left="0" w:hanging="2"/>
        <w:jc w:val="both"/>
        <w:rPr>
          <w:rFonts w:ascii="Arial" w:hAnsi="Arial" w:eastAsia="Arial" w:cs="Arial"/>
          <w:sz w:val="22"/>
          <w:szCs w:val="22"/>
        </w:rPr>
      </w:pPr>
      <w:r>
        <w:rPr>
          <w:rFonts w:ascii="Arial" w:hAnsi="Arial" w:eastAsia="Arial" w:cs="Arial"/>
          <w:b/>
          <w:sz w:val="22"/>
          <w:szCs w:val="22"/>
          <w:u w:val="single"/>
        </w:rPr>
        <w:t>Participación y representación con equidad:</w:t>
      </w:r>
      <w:r>
        <w:rPr>
          <w:rFonts w:ascii="Arial" w:hAnsi="Arial" w:eastAsia="Arial" w:cs="Arial"/>
          <w:sz w:val="22"/>
          <w:szCs w:val="22"/>
        </w:rPr>
        <w:t xml:space="preserve"> Este derecho está encaminado a garantizar la participación y representación de las mujeres que habitan en Bogotá, D.C., en todas las instancias, espacios, escenarios y mecanismos del orden distrital y local, en los ámbitos social, económico, cultural y político. Apunta al reconocimiento de las mujeres como actoras políticas, sujetas de derechos y en ejercicio pleno de su ciudadanía, con una participación deliberante, autónoma y decisoria, y con el aumento de su representatividad en los distintos espacios y escenarios sociales, económicos, culturales y políticos, que permita incluir sus derechos en la agenda política de la ciudad, a través de los siguientes componentes:</w:t>
      </w:r>
    </w:p>
    <w:p w:rsidR="00B11DF1" w:rsidP="005555BD" w:rsidRDefault="00B11DF1" w14:paraId="766A8B1E" w14:textId="77777777">
      <w:pPr>
        <w:spacing w:line="240" w:lineRule="auto"/>
        <w:ind w:left="0" w:hanging="2"/>
        <w:jc w:val="both"/>
        <w:rPr>
          <w:rFonts w:ascii="Arial" w:hAnsi="Arial" w:eastAsia="Arial" w:cs="Arial"/>
          <w:sz w:val="22"/>
          <w:szCs w:val="22"/>
        </w:rPr>
      </w:pPr>
    </w:p>
    <w:p w:rsidR="00B11DF1" w:rsidP="005555BD" w:rsidRDefault="00D615B1" w14:paraId="7067F33C"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Mujeres empoderadas. Está dirigido a fortalecer la participación autónoma de las mujeres y promover nuevos ejercicios de liderazgo político y social femenino. Asimismo, tiene como propósito el reconocimiento y la promoción de las diversas formas de organización de las mujeres, así como brindarles apoyo y asistencia técnica. También apunta al fortalecimiento interno de las organizaciones de mujeres en lo político, administrativo y financiero; a su formación y actualización social y política; al fomento y la promoción de la constitución de redes de mujeres y organizaciones de mujeres, con el fin de que éstas tengan mayor alcance y despliegue en sus propósitos y logros. Igualmente, está orientado a la ampliación de espacios y de la representación de las mujeres en los ámbitos social, cultural, educativo y político.</w:t>
      </w:r>
    </w:p>
    <w:p w:rsidR="00B11DF1" w:rsidP="005555BD" w:rsidRDefault="00B11DF1" w14:paraId="5EEB3005" w14:textId="77777777">
      <w:pPr>
        <w:spacing w:line="240" w:lineRule="auto"/>
        <w:ind w:left="0" w:hanging="2"/>
        <w:jc w:val="both"/>
        <w:rPr>
          <w:rFonts w:ascii="Arial" w:hAnsi="Arial" w:eastAsia="Arial" w:cs="Arial"/>
          <w:sz w:val="22"/>
          <w:szCs w:val="22"/>
        </w:rPr>
      </w:pPr>
    </w:p>
    <w:p w:rsidR="00B11DF1" w:rsidP="005555BD" w:rsidRDefault="00D615B1" w14:paraId="7F9E06F4" w14:textId="77777777">
      <w:pPr>
        <w:spacing w:line="240" w:lineRule="auto"/>
        <w:ind w:left="0" w:hanging="2"/>
        <w:jc w:val="both"/>
        <w:rPr>
          <w:rFonts w:ascii="Arial" w:hAnsi="Arial" w:eastAsia="Arial" w:cs="Arial"/>
          <w:sz w:val="22"/>
          <w:szCs w:val="22"/>
        </w:rPr>
      </w:pPr>
      <w:r>
        <w:rPr>
          <w:rFonts w:ascii="Arial" w:hAnsi="Arial" w:eastAsia="Arial" w:cs="Arial"/>
          <w:i/>
          <w:sz w:val="22"/>
          <w:szCs w:val="22"/>
        </w:rPr>
        <w:t>Participación con equidad.</w:t>
      </w:r>
      <w:r>
        <w:rPr>
          <w:rFonts w:ascii="Arial" w:hAnsi="Arial" w:eastAsia="Arial" w:cs="Arial"/>
          <w:sz w:val="22"/>
          <w:szCs w:val="22"/>
        </w:rPr>
        <w:t xml:space="preserve"> Está orientado a promover la transformación de imaginarios y representaciones culturales y sociales que limitan la participación de las mujeres en los distintos escenarios y espacios de representación y decisión ciudadana.</w:t>
      </w:r>
    </w:p>
    <w:p w:rsidR="00B11DF1" w:rsidP="005555BD" w:rsidRDefault="00B11DF1" w14:paraId="6C7DC85B" w14:textId="77777777">
      <w:pPr>
        <w:spacing w:line="240" w:lineRule="auto"/>
        <w:ind w:left="0" w:hanging="2"/>
        <w:jc w:val="both"/>
        <w:rPr>
          <w:rFonts w:ascii="Arial" w:hAnsi="Arial" w:eastAsia="Arial" w:cs="Arial"/>
          <w:sz w:val="22"/>
          <w:szCs w:val="22"/>
        </w:rPr>
      </w:pPr>
    </w:p>
    <w:p w:rsidR="00B11DF1" w:rsidP="005555BD" w:rsidRDefault="00D615B1" w14:paraId="307C45DE" w14:textId="77777777">
      <w:pPr>
        <w:spacing w:line="240" w:lineRule="auto"/>
        <w:ind w:left="0" w:hanging="2"/>
        <w:jc w:val="both"/>
        <w:rPr>
          <w:rFonts w:ascii="Arial" w:hAnsi="Arial" w:eastAsia="Arial" w:cs="Arial"/>
          <w:sz w:val="22"/>
          <w:szCs w:val="22"/>
        </w:rPr>
      </w:pPr>
      <w:r>
        <w:rPr>
          <w:rFonts w:ascii="Arial" w:hAnsi="Arial" w:eastAsia="Arial" w:cs="Arial"/>
          <w:i/>
          <w:sz w:val="22"/>
          <w:szCs w:val="22"/>
        </w:rPr>
        <w:t>Representación para la inclusión.</w:t>
      </w:r>
      <w:r>
        <w:rPr>
          <w:rFonts w:ascii="Arial" w:hAnsi="Arial" w:eastAsia="Arial" w:cs="Arial"/>
          <w:sz w:val="22"/>
          <w:szCs w:val="22"/>
        </w:rPr>
        <w:t xml:space="preserve"> Tiene como propósito promover una adecuada representación política y social de las mujeres. Asimismo, busca su inclusión efectiva en las corporaciones de elección popular. Igualmente, apunta a la representación de sus intereses, demandas y necesidades en la agenda pública y política, así como en las distintas instancias electorales, sociales, culturales y económicas y la inclusión de la agenda de sus derechos en las políticas públicas del Distrito y en la implementación de </w:t>
      </w:r>
      <w:proofErr w:type="gramStart"/>
      <w:r>
        <w:rPr>
          <w:rFonts w:ascii="Arial" w:hAnsi="Arial" w:eastAsia="Arial" w:cs="Arial"/>
          <w:sz w:val="22"/>
          <w:szCs w:val="22"/>
        </w:rPr>
        <w:t>las mismas</w:t>
      </w:r>
      <w:proofErr w:type="gramEnd"/>
      <w:r>
        <w:rPr>
          <w:rFonts w:ascii="Arial" w:hAnsi="Arial" w:eastAsia="Arial" w:cs="Arial"/>
          <w:sz w:val="22"/>
          <w:szCs w:val="22"/>
        </w:rPr>
        <w:t xml:space="preserve"> en las localidades. </w:t>
      </w:r>
    </w:p>
    <w:p w:rsidR="00B11DF1" w:rsidP="005555BD" w:rsidRDefault="00B11DF1" w14:paraId="2A912466" w14:textId="77777777">
      <w:pPr>
        <w:spacing w:line="240" w:lineRule="auto"/>
        <w:ind w:left="0" w:hanging="2"/>
        <w:jc w:val="both"/>
        <w:rPr>
          <w:rFonts w:ascii="Arial" w:hAnsi="Arial" w:eastAsia="Arial" w:cs="Arial"/>
          <w:sz w:val="22"/>
          <w:szCs w:val="22"/>
        </w:rPr>
      </w:pPr>
    </w:p>
    <w:p w:rsidR="00B11DF1" w:rsidP="005555BD" w:rsidRDefault="00D615B1" w14:paraId="1D2E333A" w14:textId="77777777">
      <w:pPr>
        <w:spacing w:line="240" w:lineRule="auto"/>
        <w:ind w:left="0" w:hanging="2"/>
        <w:jc w:val="both"/>
        <w:rPr>
          <w:rFonts w:ascii="Arial" w:hAnsi="Arial" w:eastAsia="Arial" w:cs="Arial"/>
          <w:sz w:val="22"/>
          <w:szCs w:val="22"/>
        </w:rPr>
      </w:pPr>
      <w:r>
        <w:rPr>
          <w:rFonts w:ascii="Arial" w:hAnsi="Arial" w:eastAsia="Arial" w:cs="Arial"/>
          <w:b/>
          <w:sz w:val="22"/>
          <w:szCs w:val="22"/>
          <w:u w:val="single"/>
        </w:rPr>
        <w:t xml:space="preserve">Una vida libre de violencias. </w:t>
      </w:r>
      <w:r>
        <w:rPr>
          <w:rFonts w:ascii="Arial" w:hAnsi="Arial" w:eastAsia="Arial" w:cs="Arial"/>
          <w:sz w:val="22"/>
          <w:szCs w:val="22"/>
        </w:rPr>
        <w:t xml:space="preserve">Se busca prevenir, sancionar y erradicar la violencia contra las mujeres. También promueve la garantía al goce y ejercicio de las mujeres del derecho a la libertad, al respeto de la vida, la integridad física y psicológica, a reconocer su cuerpo como el primer ejercicio de identidad y dignidad humana, a no ser sometida a torturas ni a penas o tratos crueles, inhumanos o degradantes, a la seguridad personal y humana, al acceso a la justicia en equidad, a vivir sin miedo y sin temor, tanto en el ámbito público como privado. </w:t>
      </w:r>
    </w:p>
    <w:p w:rsidR="00B11DF1" w:rsidP="005555BD" w:rsidRDefault="00B11DF1" w14:paraId="106FE734" w14:textId="77777777">
      <w:pPr>
        <w:spacing w:line="240" w:lineRule="auto"/>
        <w:ind w:left="0" w:hanging="2"/>
        <w:jc w:val="both"/>
        <w:rPr>
          <w:rFonts w:ascii="Arial" w:hAnsi="Arial" w:eastAsia="Arial" w:cs="Arial"/>
          <w:sz w:val="22"/>
          <w:szCs w:val="22"/>
        </w:rPr>
      </w:pPr>
    </w:p>
    <w:p w:rsidR="00B11DF1" w:rsidP="005555BD" w:rsidRDefault="00B11DF1" w14:paraId="30057309" w14:textId="77777777">
      <w:pPr>
        <w:spacing w:line="240" w:lineRule="auto"/>
        <w:ind w:left="0" w:hanging="2"/>
        <w:jc w:val="center"/>
        <w:rPr>
          <w:rFonts w:ascii="Arial" w:hAnsi="Arial" w:eastAsia="Arial" w:cs="Arial"/>
          <w:sz w:val="22"/>
          <w:szCs w:val="22"/>
        </w:rPr>
      </w:pPr>
    </w:p>
    <w:p w:rsidR="00B11DF1" w:rsidP="005555BD" w:rsidRDefault="00D615B1" w14:paraId="5C1ADC23"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ESTADÍSTICAS NACIONALES SOBRE VIOLENCIA CONTRA LA MUJER</w:t>
      </w:r>
    </w:p>
    <w:p w:rsidR="00B11DF1" w:rsidP="005555BD" w:rsidRDefault="00D615B1" w14:paraId="0D7C0994" w14:textId="77777777">
      <w:pPr>
        <w:spacing w:line="240" w:lineRule="auto"/>
        <w:ind w:left="0" w:hanging="2"/>
        <w:jc w:val="both"/>
        <w:rPr>
          <w:rFonts w:ascii="Arial" w:hAnsi="Arial" w:eastAsia="Arial" w:cs="Arial"/>
          <w:sz w:val="22"/>
          <w:szCs w:val="22"/>
        </w:rPr>
      </w:pPr>
      <w:r>
        <w:rPr>
          <w:rFonts w:ascii="Arial" w:hAnsi="Arial" w:eastAsia="Arial" w:cs="Arial"/>
          <w:b/>
          <w:i/>
          <w:sz w:val="22"/>
          <w:szCs w:val="22"/>
        </w:rPr>
        <w:t xml:space="preserve"> </w:t>
      </w:r>
    </w:p>
    <w:p w:rsidR="00B11DF1" w:rsidP="005555BD" w:rsidRDefault="00D615B1" w14:paraId="6A882497" w14:textId="77777777">
      <w:pPr>
        <w:spacing w:line="240" w:lineRule="auto"/>
        <w:ind w:left="0" w:hanging="2"/>
        <w:jc w:val="both"/>
        <w:rPr>
          <w:rFonts w:ascii="Arial" w:hAnsi="Arial" w:eastAsia="Arial" w:cs="Arial"/>
          <w:sz w:val="22"/>
          <w:szCs w:val="22"/>
          <w:highlight w:val="white"/>
        </w:rPr>
      </w:pPr>
      <w:r>
        <w:rPr>
          <w:rFonts w:ascii="Arial" w:hAnsi="Arial" w:eastAsia="Arial" w:cs="Arial"/>
          <w:sz w:val="22"/>
          <w:szCs w:val="22"/>
          <w:highlight w:val="white"/>
        </w:rPr>
        <w:t xml:space="preserve">Un informe realizado por la Facultad de Derecho de la Universidad Libre revela las ciudades y los días en los que se presentaron mayor número de casos. De 10 casos de maltrato, apenas se denuncian tres. En 2018 se han registrado al menos 3.014 casos de violencia de género contra la mujer en Colombia: es decir, alrededor de 50 cada día, </w:t>
      </w:r>
      <w:proofErr w:type="gramStart"/>
      <w:r>
        <w:rPr>
          <w:rFonts w:ascii="Arial" w:hAnsi="Arial" w:eastAsia="Arial" w:cs="Arial"/>
          <w:sz w:val="22"/>
          <w:szCs w:val="22"/>
          <w:highlight w:val="white"/>
        </w:rPr>
        <w:t>de acuerdo a</w:t>
      </w:r>
      <w:proofErr w:type="gramEnd"/>
      <w:r>
        <w:rPr>
          <w:rFonts w:ascii="Arial" w:hAnsi="Arial" w:eastAsia="Arial" w:cs="Arial"/>
          <w:sz w:val="22"/>
          <w:szCs w:val="22"/>
          <w:highlight w:val="white"/>
        </w:rPr>
        <w:t xml:space="preserve"> un análisis de los documentos del Instituto Nacional de Medicina Legal</w:t>
      </w:r>
      <w:r>
        <w:rPr>
          <w:rFonts w:ascii="Arial" w:hAnsi="Arial" w:eastAsia="Arial" w:cs="Arial"/>
          <w:sz w:val="22"/>
          <w:szCs w:val="22"/>
          <w:highlight w:val="white"/>
          <w:vertAlign w:val="superscript"/>
        </w:rPr>
        <w:footnoteReference w:id="2"/>
      </w:r>
      <w:r>
        <w:rPr>
          <w:rFonts w:ascii="Arial" w:hAnsi="Arial" w:eastAsia="Arial" w:cs="Arial"/>
          <w:sz w:val="22"/>
          <w:szCs w:val="22"/>
          <w:highlight w:val="white"/>
        </w:rPr>
        <w:t>.</w:t>
      </w:r>
    </w:p>
    <w:p w:rsidR="003C54A8" w:rsidP="005555BD" w:rsidRDefault="003C54A8" w14:paraId="208AE84C" w14:textId="77777777">
      <w:pPr>
        <w:pBdr>
          <w:top w:val="nil"/>
          <w:left w:val="nil"/>
          <w:bottom w:val="nil"/>
          <w:right w:val="nil"/>
          <w:between w:val="nil"/>
        </w:pBdr>
        <w:spacing w:line="240" w:lineRule="auto"/>
        <w:ind w:left="0" w:hanging="2"/>
        <w:rPr>
          <w:rFonts w:ascii="Arial" w:hAnsi="Arial" w:eastAsia="Arial" w:cs="Arial"/>
          <w:color w:val="000000"/>
          <w:sz w:val="22"/>
          <w:szCs w:val="22"/>
        </w:rPr>
      </w:pPr>
    </w:p>
    <w:p w:rsidR="00B11DF1" w:rsidP="003C54A8" w:rsidRDefault="00D615B1" w14:paraId="03F0AD0B" w14:textId="03E26D62">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Aunque hay una disminución de 441 casos frente a los registrados durante el primer bimestre de 2017, las cifras no dejan de ser alarmantes.</w:t>
      </w:r>
    </w:p>
    <w:p w:rsidR="003C54A8" w:rsidP="005555BD" w:rsidRDefault="003C54A8" w14:paraId="3D5E0971"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432B3FF6" w14:textId="0BFE7F15">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Un informe realizado por el periódico El Tiempo</w:t>
      </w:r>
      <w:r>
        <w:rPr>
          <w:rFonts w:ascii="Arial" w:hAnsi="Arial" w:eastAsia="Arial" w:cs="Arial"/>
          <w:color w:val="000000"/>
          <w:sz w:val="22"/>
          <w:szCs w:val="22"/>
          <w:vertAlign w:val="superscript"/>
        </w:rPr>
        <w:footnoteReference w:id="3"/>
      </w:r>
      <w:r>
        <w:rPr>
          <w:rFonts w:ascii="Arial" w:hAnsi="Arial" w:eastAsia="Arial" w:cs="Arial"/>
          <w:color w:val="000000"/>
          <w:sz w:val="22"/>
          <w:szCs w:val="22"/>
        </w:rPr>
        <w:t xml:space="preserve"> a 18 de junio de 2020, indica que 99 mujeres han sido asesinadas, los casos incluyen empalamiento, incineración, abuso sexual, tortura y descuartizamiento; la mayoría de las víctimas ya habían denunciado las agresiones de sus exparejas. </w:t>
      </w:r>
    </w:p>
    <w:p w:rsidR="003C54A8" w:rsidP="005555BD" w:rsidRDefault="003C54A8" w14:paraId="33DA0D9D"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6D418659" w14:textId="5B9D1276">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Ese es el número de casos, con rostros y nombres, que la campaña No Es Hora De Callar ha documentado, debido a que ante la Fiscalía solo tiene registrados 76 feminicidios, con un 96% de investigación preliminar –como indica un informe de la entidad que habla de “esclarecimiento”–, lo que no significa que los casos estén resueltos ni que vayan a terminar en una judicialización y condena del victimario.</w:t>
      </w:r>
    </w:p>
    <w:p w:rsidR="003C54A8" w:rsidP="005555BD" w:rsidRDefault="003C54A8" w14:paraId="3F33BD6C"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05CBF733" w14:textId="4F490438">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En el mismo informe el Defensor del Pueblo indica que: “el feminicidio es la expresión más grave de la violencia contra la mujer y es la culminación de un ciclo de violencias basadas en género. Esta conducta no es un hecho aislado. Por eso es fundamental que las autoridades nacionales y regionales puedan prevenir esta conducta a tiempo.”</w:t>
      </w:r>
    </w:p>
    <w:p w:rsidR="003C54A8" w:rsidP="005555BD" w:rsidRDefault="003C54A8" w14:paraId="194B3261"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7CD72488" w14:textId="3EF6B359">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Según el informe es necesario revisar las medidas de protección y de prevención, y verificar que está fallando, el aumento de las violencias basadas en género en el marco de esta cuarentena; no podemos dejar que la pandemia las invisibilice.</w:t>
      </w:r>
    </w:p>
    <w:p w:rsidR="003C54A8" w:rsidP="005555BD" w:rsidRDefault="003C54A8" w14:paraId="2DD7E16B"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64A180C5" w14:textId="74D86CEE">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De acuerdo con Carolina Mosquera, investigadora de la Corporación Sisma Mujer, más de una tercera parte de las víctimas de los feminicidios ocurridos entre el 2014 y 2017 había pedido protección y justicia. Para ella, esto evidencia que el Estado no está garantizando la seguridad de las mujeres con alto riesgo de feminicidio. En el mismo sentido la directora de la Fundación Feminicidios Colombia, Yamile Roncancio Alfonso quien además señala que la poca capacitación en asuntos de género en el país lleva a que las violencias denunciadas se reduzcan y se consideren exageradas. Además, las administraciones, a través de sus comisarías de familia, no han entendido que cuando hay una denuncia debe responderse rápidamente y proteger a las mujeres y a sus hijos e hijas.</w:t>
      </w:r>
    </w:p>
    <w:p w:rsidR="003C54A8" w:rsidP="005555BD" w:rsidRDefault="003C54A8" w14:paraId="7D3C15DF"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22D60014" w14:textId="5CD5F3C8">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 xml:space="preserve">Según el Sistema Integrado de Información sobre Violencias de Género – SIVIGE, en lo corrido del año 2020 el porcentaje de </w:t>
      </w:r>
      <w:r w:rsidR="003C54A8">
        <w:rPr>
          <w:rFonts w:ascii="Arial" w:hAnsi="Arial" w:eastAsia="Arial" w:cs="Arial"/>
          <w:color w:val="000000"/>
          <w:sz w:val="22"/>
          <w:szCs w:val="22"/>
        </w:rPr>
        <w:t>víctimas</w:t>
      </w:r>
      <w:r>
        <w:rPr>
          <w:rFonts w:ascii="Arial" w:hAnsi="Arial" w:eastAsia="Arial" w:cs="Arial"/>
          <w:color w:val="000000"/>
          <w:sz w:val="22"/>
          <w:szCs w:val="22"/>
        </w:rPr>
        <w:t xml:space="preserve"> según el lugar de la agresión el primer lugar lo ocupa la vivienda con el 71,46%, seguido por otro con el 12,81% y la vía pública con el 6,94% en total se presentaron 30.278 casos de violencia intrafamiliar y el 79,9% fue hacia las mujeres.</w:t>
      </w:r>
      <w:r>
        <w:rPr>
          <w:rFonts w:ascii="Arial" w:hAnsi="Arial" w:eastAsia="Arial" w:cs="Arial"/>
          <w:color w:val="000000"/>
          <w:sz w:val="22"/>
          <w:szCs w:val="22"/>
          <w:vertAlign w:val="superscript"/>
        </w:rPr>
        <w:footnoteReference w:id="4"/>
      </w:r>
    </w:p>
    <w:p w:rsidR="003C54A8" w:rsidP="005555BD" w:rsidRDefault="003C54A8" w14:paraId="38F771F0" w14:textId="77777777">
      <w:pPr>
        <w:pBdr>
          <w:top w:val="nil"/>
          <w:left w:val="nil"/>
          <w:bottom w:val="nil"/>
          <w:right w:val="nil"/>
          <w:between w:val="nil"/>
        </w:pBdr>
        <w:spacing w:line="240" w:lineRule="auto"/>
        <w:ind w:left="0" w:hanging="2"/>
        <w:jc w:val="both"/>
        <w:rPr>
          <w:rFonts w:ascii="Arial" w:hAnsi="Arial" w:eastAsia="Arial" w:cs="Arial"/>
          <w:b/>
          <w:color w:val="000000"/>
          <w:sz w:val="22"/>
          <w:szCs w:val="22"/>
        </w:rPr>
      </w:pPr>
    </w:p>
    <w:p w:rsidR="00B11DF1" w:rsidP="005555BD" w:rsidRDefault="00D615B1" w14:paraId="06CDB212" w14:textId="0520089F">
      <w:pPr>
        <w:pBdr>
          <w:top w:val="nil"/>
          <w:left w:val="nil"/>
          <w:bottom w:val="nil"/>
          <w:right w:val="nil"/>
          <w:between w:val="nil"/>
        </w:pBdr>
        <w:spacing w:line="240" w:lineRule="auto"/>
        <w:ind w:left="0" w:hanging="2"/>
        <w:jc w:val="both"/>
        <w:rPr>
          <w:rFonts w:ascii="Arial" w:hAnsi="Arial" w:eastAsia="Arial" w:cs="Arial"/>
          <w:b/>
          <w:color w:val="000000"/>
          <w:sz w:val="22"/>
          <w:szCs w:val="22"/>
        </w:rPr>
      </w:pPr>
      <w:r>
        <w:rPr>
          <w:rFonts w:ascii="Arial" w:hAnsi="Arial" w:eastAsia="Arial" w:cs="Arial"/>
          <w:b/>
          <w:color w:val="000000"/>
          <w:sz w:val="22"/>
          <w:szCs w:val="22"/>
        </w:rPr>
        <w:t xml:space="preserve">Cifras Distritales </w:t>
      </w:r>
    </w:p>
    <w:p w:rsidR="003C54A8" w:rsidP="005555BD" w:rsidRDefault="003C54A8" w14:paraId="6EA4D0D4"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1C3515DD" w14:textId="07DAC42E">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Según reporte del Observatorio de Mujeres y Equidad de Género de Bogotá: en la Línea Púrpura que es una línea de atención de mujeres que escuchan mujeres, desde el inicio del Simulacro Vital y luego durante la Cuarentena Vital, medidas tomadas en respuesta a mitigar los efectos de la pandemia del COVID 19, ha atendido a 4.245 mujeres que buscan orientación sobre diferentes temas. Durante el periodo de aislamiento el número de llamadas aumentó en aproximadamente 200%, al igual que nuestras atenciones por WhatsApp Purpura.</w:t>
      </w:r>
      <w:r>
        <w:rPr>
          <w:rFonts w:ascii="Arial" w:hAnsi="Arial" w:eastAsia="Arial" w:cs="Arial"/>
          <w:color w:val="000000"/>
          <w:sz w:val="22"/>
          <w:szCs w:val="22"/>
          <w:vertAlign w:val="superscript"/>
        </w:rPr>
        <w:footnoteReference w:id="5"/>
      </w:r>
    </w:p>
    <w:p w:rsidR="003C54A8" w:rsidP="005555BD" w:rsidRDefault="003C54A8" w14:paraId="7BFA7AC2"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bookmarkStart w:name="_gjdgxs" w:colFirst="0" w:colLast="0" w:id="0"/>
      <w:bookmarkEnd w:id="0"/>
    </w:p>
    <w:p w:rsidR="003C54A8" w:rsidP="005555BD" w:rsidRDefault="00D615B1" w14:paraId="03C88283"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 xml:space="preserve">En Bogotá, entre enero y junio de 2020 se han presentado 13.497 casos de violencia intrafamiliar hacia las mujeres, un aumento de 12,6%, respecto del mismo periodo en el año </w:t>
      </w:r>
    </w:p>
    <w:p w:rsidR="00B11DF1" w:rsidP="005555BD" w:rsidRDefault="00D615B1" w14:paraId="3B94710A" w14:textId="534471A4">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anterior, según la Secretaría Distrital de Seguridad, Convivencia y Justicia.</w:t>
      </w:r>
      <w:r>
        <w:rPr>
          <w:rFonts w:ascii="Arial" w:hAnsi="Arial" w:eastAsia="Arial" w:cs="Arial"/>
          <w:color w:val="000000"/>
          <w:sz w:val="22"/>
          <w:szCs w:val="22"/>
          <w:vertAlign w:val="superscript"/>
        </w:rPr>
        <w:footnoteReference w:id="6"/>
      </w:r>
    </w:p>
    <w:p w:rsidR="003C54A8" w:rsidP="005555BD" w:rsidRDefault="003C54A8" w14:paraId="43275614" w14:textId="77777777">
      <w:pPr>
        <w:pBdr>
          <w:top w:val="nil"/>
          <w:left w:val="nil"/>
          <w:bottom w:val="nil"/>
          <w:right w:val="nil"/>
          <w:between w:val="nil"/>
        </w:pBdr>
        <w:spacing w:line="240" w:lineRule="auto"/>
        <w:ind w:left="0" w:hanging="2"/>
        <w:jc w:val="both"/>
        <w:rPr>
          <w:rFonts w:ascii="Arial" w:hAnsi="Arial" w:eastAsia="Arial" w:cs="Arial"/>
          <w:b/>
          <w:color w:val="000000"/>
          <w:sz w:val="22"/>
          <w:szCs w:val="22"/>
        </w:rPr>
      </w:pPr>
    </w:p>
    <w:p w:rsidR="00B11DF1" w:rsidP="005555BD" w:rsidRDefault="00D615B1" w14:paraId="48C1577C" w14:textId="3E439E93">
      <w:pPr>
        <w:pBdr>
          <w:top w:val="nil"/>
          <w:left w:val="nil"/>
          <w:bottom w:val="nil"/>
          <w:right w:val="nil"/>
          <w:between w:val="nil"/>
        </w:pBdr>
        <w:spacing w:line="240" w:lineRule="auto"/>
        <w:ind w:left="0" w:hanging="2"/>
        <w:jc w:val="both"/>
        <w:rPr>
          <w:rFonts w:ascii="Arial" w:hAnsi="Arial" w:eastAsia="Arial" w:cs="Arial"/>
          <w:b/>
          <w:color w:val="000000"/>
          <w:sz w:val="22"/>
          <w:szCs w:val="22"/>
        </w:rPr>
      </w:pPr>
      <w:r>
        <w:rPr>
          <w:rFonts w:ascii="Arial" w:hAnsi="Arial" w:eastAsia="Arial" w:cs="Arial"/>
          <w:b/>
          <w:color w:val="000000"/>
          <w:sz w:val="22"/>
          <w:szCs w:val="22"/>
        </w:rPr>
        <w:t>Diagnóstico de violencias contra las mujeres en la localidad de La Candelaria</w:t>
      </w:r>
    </w:p>
    <w:p w:rsidR="003C54A8" w:rsidP="005555BD" w:rsidRDefault="003C54A8" w14:paraId="36FC28E8"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3C461B7F" w14:textId="571E0D96">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 xml:space="preserve">Las violencias tienen múltiples expresiones y afectan de manera diferencial a las mujeres que habitan el Distrito Capital. Durante el año 2015, las violencias contra las mujeres en Bogotá se expresaron de la siguiente manera: 25 casos diarios de violencia de pareja cuyas víctimas fueron mujeres; se realizaron 16 dictámenes sexológicos por día, por presunto delito sexual contra mujeres; cada día 5 niñas fueron víctimas de violencia; en un día 26 mujeres fueron víctimas de violencia interpersonal. En el mencionado periodo se presentaron 120 feminicidios y en el primer semestre de 2016 fueron asesinadas 53 mujeres; muchos de los casos de violencias contra las mujeres que han desencadenado en feminicidio, han sucedido tras reiterados hechos de violencia por parte de sus parejas. 9.313 mujeres fueron víctimas de violencia física de pareja en el 2015, a las cuales se les suman las 4.367 que lo fueron en el primer semestre de 2016. La intención de causar sufrimiento físico y mental extremo a las mujeres </w:t>
      </w:r>
      <w:proofErr w:type="gramStart"/>
      <w:r>
        <w:rPr>
          <w:rFonts w:ascii="Arial" w:hAnsi="Arial" w:eastAsia="Arial" w:cs="Arial"/>
          <w:color w:val="000000"/>
          <w:sz w:val="22"/>
          <w:szCs w:val="22"/>
        </w:rPr>
        <w:t>en razón de</w:t>
      </w:r>
      <w:proofErr w:type="gramEnd"/>
      <w:r>
        <w:rPr>
          <w:rFonts w:ascii="Arial" w:hAnsi="Arial" w:eastAsia="Arial" w:cs="Arial"/>
          <w:color w:val="000000"/>
          <w:sz w:val="22"/>
          <w:szCs w:val="22"/>
        </w:rPr>
        <w:t xml:space="preserve"> la diferencia sexual ha “sofisticado” las modalidades de violencia que se ejercen en contra de las mujeres. Las agresiones con agentes químicos (ácidos, álcalis y otros corrosivos), son un delito cada vez más frecuente. De acuerdo con el Instituto Nacional de Medicina Legal, entre 2010 y 2012 se presentaron 31 casos para la ciudad, de los cuales el 21% tuvo por víctima a una mujer, es decir el 67,7%.</w:t>
      </w:r>
    </w:p>
    <w:p w:rsidR="003C54A8" w:rsidP="005555BD" w:rsidRDefault="003C54A8" w14:paraId="3835FD60"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68999CBE" w14:textId="02BA17F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Al considerar -como un derecho humano- el derecho de las mujeres a vivir libres de violencias de manera directa se establece para los Estados la obligación de garantizarlo. Esto implica que tanto en el ámbito público como en el ámbito privado los Estados deben prevenir, erradicar, castigar, sancionar, investigar y reparar la violencia contra las mujeres. Esta obligación a su vez supone, por un lado, que los Estados deben responsabilizarse de los actos que cometen sus agentes y los particulares y, por otro lado, que deben atender, investigar y condenar las violencias contra las mujeres porque, de lo contrario, estarían favoreciendo la impunidad y aceptando la reproducción de prácticas que toleran y perpetúan la discriminación en su contra.</w:t>
      </w:r>
    </w:p>
    <w:p w:rsidR="003C54A8" w:rsidP="005555BD" w:rsidRDefault="003C54A8" w14:paraId="41CE12E3"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681F1B68" w14:textId="0A4630E2">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Como componente determinante para la puesta en marcha del Sistema Distrital de Protección para Mujeres Víctimas de Violencia –SOFIA-, la Secretaría Distrital de la Mujer ha priorizado la necesidad de fortalecer acciones en los ámbitos Distrital y local con el fin de  ampliar la comprensión sobre las formas de violencia y discriminación a las que están expuestas las mujeres; impulsar la movilización social y el rechazo ante todas las formas de violencia contra las mujeres entendiéndolas como un delito que se debe prevenir y sancionar; fortalecer la institucionalidad Distrital y local para generar estrategias y capacidades en materia del derecho de las mujeres a una vida libre de violencias para la prevención; atención integral y restablecimiento de derechos.</w:t>
      </w:r>
    </w:p>
    <w:p w:rsidR="003C54A8" w:rsidP="005555BD" w:rsidRDefault="003C54A8" w14:paraId="2AB39AD2"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0C6B64B0" w14:textId="19B75E91">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En la Candelaria, entre enero y junio de 2020, según el boletín mensual de delitos de alto impacto de la Secretaría Distrital de Seguridad, ha habido 59 casos de delitos sexuales hacia mujeres y 67 casos de violencia intrafamiliar en mujeres aumentando en un 21.8%, respecto del mismo periodo en el año 2019.</w:t>
      </w:r>
    </w:p>
    <w:p w:rsidR="003C54A8" w:rsidP="005555BD" w:rsidRDefault="003C54A8" w14:paraId="13C87AC4" w14:textId="77777777">
      <w:pPr>
        <w:spacing w:line="240" w:lineRule="auto"/>
        <w:ind w:left="0" w:hanging="2"/>
        <w:rPr>
          <w:rFonts w:ascii="Arial" w:hAnsi="Arial" w:eastAsia="Arial" w:cs="Arial"/>
          <w:b/>
          <w:sz w:val="22"/>
          <w:szCs w:val="22"/>
        </w:rPr>
      </w:pPr>
    </w:p>
    <w:p w:rsidR="00B11DF1" w:rsidP="005555BD" w:rsidRDefault="00D615B1" w14:paraId="0F0269BD" w14:textId="47474254">
      <w:pPr>
        <w:spacing w:line="240" w:lineRule="auto"/>
        <w:ind w:left="0" w:hanging="2"/>
        <w:rPr>
          <w:rFonts w:ascii="Arial" w:hAnsi="Arial" w:eastAsia="Arial" w:cs="Arial"/>
          <w:sz w:val="22"/>
          <w:szCs w:val="22"/>
        </w:rPr>
      </w:pPr>
      <w:r>
        <w:rPr>
          <w:rFonts w:ascii="Arial" w:hAnsi="Arial" w:eastAsia="Arial" w:cs="Arial"/>
          <w:b/>
          <w:sz w:val="22"/>
          <w:szCs w:val="22"/>
        </w:rPr>
        <w:t>Mapa de calor sobre Violencia Intrafamiliar en la Localidad de La Candelaria</w:t>
      </w:r>
    </w:p>
    <w:p w:rsidR="0069488C" w:rsidP="005555BD" w:rsidRDefault="0069488C" w14:paraId="09CD1906" w14:textId="77777777">
      <w:pPr>
        <w:spacing w:line="240" w:lineRule="auto"/>
        <w:ind w:left="0" w:hanging="2"/>
        <w:jc w:val="center"/>
        <w:rPr>
          <w:rFonts w:ascii="Arial" w:hAnsi="Arial" w:eastAsia="Arial" w:cs="Arial"/>
          <w:noProof/>
          <w:sz w:val="22"/>
          <w:szCs w:val="22"/>
        </w:rPr>
      </w:pPr>
    </w:p>
    <w:p w:rsidR="00B11DF1" w:rsidP="005555BD" w:rsidRDefault="00D615B1" w14:paraId="6A9F3B2B" w14:textId="7DBAFEC7">
      <w:pPr>
        <w:spacing w:line="240" w:lineRule="auto"/>
        <w:ind w:left="0" w:hanging="2"/>
        <w:jc w:val="center"/>
        <w:rPr>
          <w:rFonts w:ascii="Arial" w:hAnsi="Arial" w:eastAsia="Arial" w:cs="Arial"/>
          <w:sz w:val="22"/>
          <w:szCs w:val="22"/>
        </w:rPr>
      </w:pPr>
      <w:r>
        <w:rPr>
          <w:rFonts w:ascii="Arial" w:hAnsi="Arial" w:eastAsia="Arial" w:cs="Arial"/>
          <w:noProof/>
          <w:sz w:val="22"/>
          <w:szCs w:val="22"/>
          <w:lang w:val="es-CO" w:eastAsia="es-CO"/>
        </w:rPr>
        <w:drawing>
          <wp:inline distT="0" distB="0" distL="114300" distR="114300" wp14:anchorId="3FD68F67" wp14:editId="287EE99A">
            <wp:extent cx="4641850" cy="3206750"/>
            <wp:effectExtent l="0" t="0" r="6350" b="0"/>
            <wp:docPr id="10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7"/>
                    <a:srcRect l="21260" t="18436" r="22451" b="16205"/>
                    <a:stretch/>
                  </pic:blipFill>
                  <pic:spPr bwMode="auto">
                    <a:xfrm>
                      <a:off x="0" y="0"/>
                      <a:ext cx="4641850" cy="3206750"/>
                    </a:xfrm>
                    <a:prstGeom prst="rect">
                      <a:avLst/>
                    </a:prstGeom>
                    <a:ln>
                      <a:noFill/>
                    </a:ln>
                    <a:extLst>
                      <a:ext uri="{53640926-AAD7-44D8-BBD7-CCE9431645EC}">
                        <a14:shadowObscured xmlns:a14="http://schemas.microsoft.com/office/drawing/2010/main"/>
                      </a:ext>
                    </a:extLst>
                  </pic:spPr>
                </pic:pic>
              </a:graphicData>
            </a:graphic>
          </wp:inline>
        </w:drawing>
      </w:r>
    </w:p>
    <w:p w:rsidR="00B11DF1" w:rsidP="005555BD" w:rsidRDefault="00D615B1" w14:paraId="79ADD3B5"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Fuente: Secretaria de Seguridad, 2020</w:t>
      </w:r>
    </w:p>
    <w:p w:rsidR="00B11DF1" w:rsidP="005555BD" w:rsidRDefault="00B11DF1" w14:paraId="1C9FC6F5"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38A076C0" w14:textId="77777777">
      <w:pPr>
        <w:pBdr>
          <w:top w:val="nil"/>
          <w:left w:val="nil"/>
          <w:bottom w:val="nil"/>
          <w:right w:val="nil"/>
          <w:between w:val="nil"/>
        </w:pBdr>
        <w:spacing w:line="240" w:lineRule="auto"/>
        <w:ind w:left="0" w:hanging="2"/>
        <w:jc w:val="both"/>
        <w:rPr>
          <w:rFonts w:ascii="Arial" w:hAnsi="Arial" w:eastAsia="Arial" w:cs="Arial"/>
          <w:b/>
          <w:color w:val="000000"/>
          <w:sz w:val="22"/>
          <w:szCs w:val="22"/>
        </w:rPr>
      </w:pPr>
      <w:r>
        <w:rPr>
          <w:rFonts w:ascii="Arial" w:hAnsi="Arial" w:eastAsia="Arial" w:cs="Arial"/>
          <w:b/>
          <w:color w:val="000000"/>
          <w:sz w:val="22"/>
          <w:szCs w:val="22"/>
        </w:rPr>
        <w:t>Feminicidios</w:t>
      </w:r>
    </w:p>
    <w:p w:rsidR="003C54A8" w:rsidP="005555BD" w:rsidRDefault="003C54A8" w14:paraId="4BD6D361"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7EF8841B" w14:textId="0D1A7A69">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Según los registros del Instituto Nacional de Medicina Legal y Ciencias Forenses INMLCF), en 2015 se presentó 1 homicidio de mujer (feminicidio) en la localidad (igual cifra registra al 30 de septiembre de 2016). Debido a la ausencia de información de contexto en estos registros, no se puede precisar si se trata de presuntos feminicidios (asesinatos de mujeres por razones de género). La cifra reportada equivale a una tasa de 9 feminicidios por cada 100.000 mujeres que residen en la localidad. La tasa para Bogotá es de 3 feminicidios.</w:t>
      </w:r>
      <w:r>
        <w:rPr>
          <w:rFonts w:ascii="Arial" w:hAnsi="Arial" w:eastAsia="Arial" w:cs="Arial"/>
          <w:color w:val="000000"/>
          <w:sz w:val="22"/>
          <w:szCs w:val="22"/>
          <w:vertAlign w:val="superscript"/>
        </w:rPr>
        <w:footnoteReference w:id="7"/>
      </w:r>
    </w:p>
    <w:p w:rsidR="003C54A8" w:rsidP="005555BD" w:rsidRDefault="003C54A8" w14:paraId="1635FDCE" w14:textId="77777777">
      <w:pPr>
        <w:pBdr>
          <w:top w:val="nil"/>
          <w:left w:val="nil"/>
          <w:bottom w:val="nil"/>
          <w:right w:val="nil"/>
          <w:between w:val="nil"/>
        </w:pBdr>
        <w:spacing w:line="240" w:lineRule="auto"/>
        <w:ind w:left="0" w:hanging="2"/>
        <w:jc w:val="both"/>
        <w:rPr>
          <w:rFonts w:ascii="Arial" w:hAnsi="Arial" w:eastAsia="Arial" w:cs="Arial"/>
          <w:b/>
          <w:color w:val="000000"/>
          <w:sz w:val="22"/>
          <w:szCs w:val="22"/>
        </w:rPr>
      </w:pPr>
    </w:p>
    <w:p w:rsidR="00B11DF1" w:rsidP="005555BD" w:rsidRDefault="00D615B1" w14:paraId="1EF0F047" w14:textId="0B7803C9">
      <w:pPr>
        <w:pBdr>
          <w:top w:val="nil"/>
          <w:left w:val="nil"/>
          <w:bottom w:val="nil"/>
          <w:right w:val="nil"/>
          <w:between w:val="nil"/>
        </w:pBdr>
        <w:spacing w:line="240" w:lineRule="auto"/>
        <w:ind w:left="0" w:hanging="2"/>
        <w:jc w:val="both"/>
        <w:rPr>
          <w:rFonts w:ascii="Arial" w:hAnsi="Arial" w:eastAsia="Arial" w:cs="Arial"/>
          <w:b/>
          <w:color w:val="000000"/>
          <w:sz w:val="22"/>
          <w:szCs w:val="22"/>
        </w:rPr>
      </w:pPr>
      <w:r>
        <w:rPr>
          <w:rFonts w:ascii="Arial" w:hAnsi="Arial" w:eastAsia="Arial" w:cs="Arial"/>
          <w:b/>
          <w:color w:val="000000"/>
          <w:sz w:val="22"/>
          <w:szCs w:val="22"/>
        </w:rPr>
        <w:t>Violencia física de pareja</w:t>
      </w:r>
    </w:p>
    <w:p w:rsidR="003C54A8" w:rsidP="005555BD" w:rsidRDefault="003C54A8" w14:paraId="00D6BCF6"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1C3E9FFF" w14:textId="30567BC3">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De acuerdo con el INMLCF, durante el año 2015 en La Candelaria se registran 47 reportes de mujeres por violencia física de pareja, lo que corresponde al 0,5% del total de casos de este delito en el Distrito. Al hacer un análisis de la cifra con respecto a la población de la localidad, se identifica que equivale a una tasa de 348 casos por cada 100.000 mujeres mayores de 10 años; la tasa para Bogotá es de 461 por cada 100.000 mujeres. Al 30 de septiembre de 2016, el INMLCF reporta 30 casos de mujeres, que equivalen al 73,0% del total de eventos en la localidad.</w:t>
      </w:r>
    </w:p>
    <w:p w:rsidR="00B11DF1" w:rsidP="005555BD" w:rsidRDefault="00B11DF1" w14:paraId="298CC910" w14:textId="77777777">
      <w:pPr>
        <w:spacing w:line="240" w:lineRule="auto"/>
        <w:ind w:left="0" w:hanging="2"/>
        <w:rPr>
          <w:rFonts w:ascii="Arial" w:hAnsi="Arial" w:eastAsia="Arial" w:cs="Arial"/>
          <w:sz w:val="22"/>
          <w:szCs w:val="22"/>
        </w:rPr>
      </w:pPr>
    </w:p>
    <w:p w:rsidR="00B11DF1" w:rsidP="003C54A8" w:rsidRDefault="00D615B1" w14:paraId="190A32F9"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 xml:space="preserve">Figura </w:t>
      </w:r>
      <w:proofErr w:type="spellStart"/>
      <w:r>
        <w:rPr>
          <w:rFonts w:ascii="Arial" w:hAnsi="Arial" w:eastAsia="Arial" w:cs="Arial"/>
          <w:b/>
          <w:sz w:val="22"/>
          <w:szCs w:val="22"/>
        </w:rPr>
        <w:t>n°</w:t>
      </w:r>
      <w:proofErr w:type="spellEnd"/>
      <w:r>
        <w:rPr>
          <w:rFonts w:ascii="Arial" w:hAnsi="Arial" w:eastAsia="Arial" w:cs="Arial"/>
          <w:b/>
          <w:sz w:val="22"/>
          <w:szCs w:val="22"/>
        </w:rPr>
        <w:t xml:space="preserve"> 1. Porcentaje de reportes por violencia física de pareja según sexo. La Candelaria, 2015 y enero – septiembre de 2016.</w:t>
      </w:r>
    </w:p>
    <w:p w:rsidR="00B11DF1" w:rsidP="005555BD" w:rsidRDefault="00B11DF1" w14:paraId="37522ADD" w14:textId="77777777">
      <w:pPr>
        <w:spacing w:line="240" w:lineRule="auto"/>
        <w:ind w:left="0" w:hanging="2"/>
        <w:rPr>
          <w:rFonts w:ascii="Arial" w:hAnsi="Arial" w:eastAsia="Arial" w:cs="Arial"/>
          <w:sz w:val="22"/>
          <w:szCs w:val="22"/>
        </w:rPr>
      </w:pPr>
    </w:p>
    <w:p w:rsidR="00B11DF1" w:rsidP="005555BD" w:rsidRDefault="00D95F53" w14:paraId="664320CC" w14:textId="4805BA16">
      <w:pPr>
        <w:spacing w:line="240" w:lineRule="auto"/>
        <w:ind w:left="0" w:hanging="2"/>
        <w:jc w:val="center"/>
        <w:rPr>
          <w:rFonts w:ascii="Arial" w:hAnsi="Arial" w:eastAsia="Arial" w:cs="Arial"/>
          <w:sz w:val="22"/>
          <w:szCs w:val="22"/>
        </w:rPr>
      </w:pPr>
      <w:r w:rsidRPr="00892DF2">
        <w:rPr>
          <w:rFonts w:ascii="Arial" w:hAnsi="Arial" w:eastAsia="Calibri" w:cs="Arial"/>
          <w:noProof/>
          <w:sz w:val="22"/>
          <w:szCs w:val="22"/>
          <w:bdr w:val="thinThickSmallGap" w:color="5F497A" w:sz="24" w:space="0" w:frame="1"/>
          <w:lang w:val="es-CO" w:eastAsia="es-CO"/>
        </w:rPr>
        <w:drawing>
          <wp:inline distT="0" distB="0" distL="0" distR="0" wp14:anchorId="570EF81D" wp14:editId="7451675E">
            <wp:extent cx="2367280" cy="1416050"/>
            <wp:effectExtent l="25400" t="25400" r="20320" b="3175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5620" t="52087" r="54160" b="22711"/>
                    <a:stretch>
                      <a:fillRect/>
                    </a:stretch>
                  </pic:blipFill>
                  <pic:spPr bwMode="auto">
                    <a:xfrm>
                      <a:off x="0" y="0"/>
                      <a:ext cx="2367280" cy="1416050"/>
                    </a:xfrm>
                    <a:prstGeom prst="rect">
                      <a:avLst/>
                    </a:prstGeom>
                    <a:noFill/>
                    <a:ln w="6350" cmpd="sng">
                      <a:solidFill>
                        <a:srgbClr val="000000"/>
                      </a:solidFill>
                      <a:miter lim="800000"/>
                      <a:headEnd/>
                      <a:tailEnd/>
                    </a:ln>
                    <a:effectLst/>
                  </pic:spPr>
                </pic:pic>
              </a:graphicData>
            </a:graphic>
          </wp:inline>
        </w:drawing>
      </w:r>
    </w:p>
    <w:p w:rsidR="00B11DF1" w:rsidP="005555BD" w:rsidRDefault="00D615B1" w14:paraId="384E1B03"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Fuente: INMLCF. Cálculos del OMEG, SD Mujer.</w:t>
      </w:r>
    </w:p>
    <w:p w:rsidR="00B11DF1" w:rsidP="005555BD" w:rsidRDefault="00B11DF1" w14:paraId="276F00F5" w14:textId="77777777">
      <w:pPr>
        <w:spacing w:line="240" w:lineRule="auto"/>
        <w:ind w:left="0" w:hanging="2"/>
        <w:jc w:val="center"/>
        <w:rPr>
          <w:rFonts w:ascii="Arial" w:hAnsi="Arial" w:eastAsia="Arial" w:cs="Arial"/>
          <w:sz w:val="22"/>
          <w:szCs w:val="22"/>
        </w:rPr>
      </w:pPr>
    </w:p>
    <w:p w:rsidR="00B11DF1" w:rsidP="005555BD" w:rsidRDefault="00B11DF1" w14:paraId="688479B0" w14:textId="77777777">
      <w:pPr>
        <w:spacing w:line="240" w:lineRule="auto"/>
        <w:ind w:left="0" w:hanging="2"/>
        <w:rPr>
          <w:rFonts w:ascii="Arial" w:hAnsi="Arial" w:eastAsia="Arial" w:cs="Arial"/>
          <w:sz w:val="22"/>
          <w:szCs w:val="22"/>
        </w:rPr>
      </w:pPr>
    </w:p>
    <w:p w:rsidR="00B11DF1" w:rsidP="005555BD" w:rsidRDefault="00D615B1" w14:paraId="3D3D481A" w14:textId="77777777">
      <w:pPr>
        <w:spacing w:line="240" w:lineRule="auto"/>
        <w:ind w:left="0" w:hanging="2"/>
        <w:rPr>
          <w:rFonts w:ascii="Arial" w:hAnsi="Arial" w:eastAsia="Arial" w:cs="Arial"/>
          <w:sz w:val="22"/>
          <w:szCs w:val="22"/>
        </w:rPr>
      </w:pPr>
      <w:r>
        <w:rPr>
          <w:rFonts w:ascii="Arial" w:hAnsi="Arial" w:eastAsia="Arial" w:cs="Arial"/>
          <w:b/>
          <w:i/>
          <w:sz w:val="22"/>
          <w:szCs w:val="22"/>
        </w:rPr>
        <w:t>Presunto delito contra la integridad sexual</w:t>
      </w:r>
    </w:p>
    <w:p w:rsidR="00B11DF1" w:rsidP="005555BD" w:rsidRDefault="00B11DF1" w14:paraId="7303EE40" w14:textId="77777777">
      <w:pPr>
        <w:spacing w:line="240" w:lineRule="auto"/>
        <w:ind w:left="0" w:hanging="2"/>
        <w:jc w:val="both"/>
        <w:rPr>
          <w:rFonts w:ascii="Arial" w:hAnsi="Arial" w:eastAsia="Arial" w:cs="Arial"/>
          <w:sz w:val="22"/>
          <w:szCs w:val="22"/>
        </w:rPr>
      </w:pPr>
    </w:p>
    <w:p w:rsidR="00B11DF1" w:rsidP="005555BD" w:rsidRDefault="00D615B1" w14:paraId="78D80129"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En el año 2015, el INMLCF registra 16 casos de mujeres víctimas de presunto delito sexual, lo que equivale al5,4% del total de los reportes realizados por este tipo penal en Bogotá para ellas. Frente a la población de la localidad, esta cifra representa una tasa de 142 casos por cada 100.000 mujeres; la tasa para Bogotá es de 93. Entre el 01 de enero y el 30 de septiembre de 2016, La Candelaria registra 10 casos de mujeres.</w:t>
      </w:r>
    </w:p>
    <w:p w:rsidR="00B11DF1" w:rsidP="005555BD" w:rsidRDefault="00D615B1" w14:paraId="11B1821A" w14:textId="77777777">
      <w:pPr>
        <w:tabs>
          <w:tab w:val="left" w:pos="7610"/>
        </w:tabs>
        <w:spacing w:line="240" w:lineRule="auto"/>
        <w:ind w:left="0" w:hanging="2"/>
        <w:rPr>
          <w:rFonts w:ascii="Arial" w:hAnsi="Arial" w:eastAsia="Arial" w:cs="Arial"/>
          <w:sz w:val="22"/>
          <w:szCs w:val="22"/>
        </w:rPr>
      </w:pPr>
      <w:r>
        <w:rPr>
          <w:rFonts w:ascii="Arial" w:hAnsi="Arial" w:eastAsia="Arial" w:cs="Arial"/>
          <w:sz w:val="22"/>
          <w:szCs w:val="22"/>
        </w:rPr>
        <w:tab/>
      </w:r>
    </w:p>
    <w:p w:rsidR="00B11DF1" w:rsidP="005555BD" w:rsidRDefault="00B11DF1" w14:paraId="61D8CAD4" w14:textId="77777777">
      <w:pPr>
        <w:tabs>
          <w:tab w:val="left" w:pos="7610"/>
        </w:tabs>
        <w:spacing w:line="240" w:lineRule="auto"/>
        <w:ind w:left="0" w:hanging="2"/>
        <w:rPr>
          <w:rFonts w:ascii="Arial" w:hAnsi="Arial" w:eastAsia="Arial" w:cs="Arial"/>
          <w:sz w:val="22"/>
          <w:szCs w:val="22"/>
        </w:rPr>
      </w:pPr>
    </w:p>
    <w:p w:rsidR="00B11DF1" w:rsidP="005555BD" w:rsidRDefault="00B11DF1" w14:paraId="54EA075F" w14:textId="77777777">
      <w:pPr>
        <w:tabs>
          <w:tab w:val="left" w:pos="7610"/>
        </w:tabs>
        <w:spacing w:line="240" w:lineRule="auto"/>
        <w:ind w:left="0" w:hanging="2"/>
        <w:rPr>
          <w:rFonts w:ascii="Arial" w:hAnsi="Arial" w:eastAsia="Arial" w:cs="Arial"/>
          <w:sz w:val="22"/>
          <w:szCs w:val="22"/>
        </w:rPr>
      </w:pPr>
    </w:p>
    <w:p w:rsidR="00B11DF1" w:rsidP="005555BD" w:rsidRDefault="00B11DF1" w14:paraId="3129B7FB" w14:textId="77777777">
      <w:pPr>
        <w:tabs>
          <w:tab w:val="left" w:pos="7610"/>
        </w:tabs>
        <w:spacing w:line="240" w:lineRule="auto"/>
        <w:ind w:left="0" w:hanging="2"/>
        <w:rPr>
          <w:rFonts w:ascii="Arial" w:hAnsi="Arial" w:eastAsia="Arial" w:cs="Arial"/>
          <w:sz w:val="22"/>
          <w:szCs w:val="22"/>
        </w:rPr>
      </w:pPr>
    </w:p>
    <w:p w:rsidR="00B11DF1" w:rsidP="005555BD" w:rsidRDefault="00D615B1" w14:paraId="2883E450" w14:textId="77777777">
      <w:pPr>
        <w:spacing w:line="240" w:lineRule="auto"/>
        <w:ind w:left="0" w:hanging="2"/>
        <w:rPr>
          <w:rFonts w:ascii="Arial" w:hAnsi="Arial" w:eastAsia="Arial" w:cs="Arial"/>
          <w:sz w:val="22"/>
          <w:szCs w:val="22"/>
        </w:rPr>
      </w:pPr>
      <w:r>
        <w:rPr>
          <w:rFonts w:ascii="Arial" w:hAnsi="Arial" w:eastAsia="Arial" w:cs="Arial"/>
          <w:b/>
          <w:sz w:val="22"/>
          <w:szCs w:val="22"/>
        </w:rPr>
        <w:t xml:space="preserve">Figura </w:t>
      </w:r>
      <w:proofErr w:type="spellStart"/>
      <w:r>
        <w:rPr>
          <w:rFonts w:ascii="Arial" w:hAnsi="Arial" w:eastAsia="Arial" w:cs="Arial"/>
          <w:b/>
          <w:sz w:val="22"/>
          <w:szCs w:val="22"/>
        </w:rPr>
        <w:t>n°</w:t>
      </w:r>
      <w:proofErr w:type="spellEnd"/>
      <w:r>
        <w:rPr>
          <w:rFonts w:ascii="Arial" w:hAnsi="Arial" w:eastAsia="Arial" w:cs="Arial"/>
          <w:b/>
          <w:sz w:val="22"/>
          <w:szCs w:val="22"/>
        </w:rPr>
        <w:t xml:space="preserve"> 2. Porcentaje de reportes por presunto delito sexual, según sexo. La Candelaria, 2015 y enero – septiembre de 2016.</w:t>
      </w:r>
    </w:p>
    <w:p w:rsidR="00B11DF1" w:rsidP="005555BD" w:rsidRDefault="00B11DF1" w14:paraId="66DA9984" w14:textId="77777777">
      <w:pPr>
        <w:spacing w:line="240" w:lineRule="auto"/>
        <w:ind w:left="0" w:hanging="2"/>
        <w:rPr>
          <w:rFonts w:ascii="Arial" w:hAnsi="Arial" w:eastAsia="Arial" w:cs="Arial"/>
          <w:sz w:val="22"/>
          <w:szCs w:val="22"/>
        </w:rPr>
      </w:pPr>
    </w:p>
    <w:p w:rsidR="00B11DF1" w:rsidP="005555BD" w:rsidRDefault="00EE5CEC" w14:paraId="6B404F97" w14:textId="509B5E15">
      <w:pPr>
        <w:spacing w:line="240" w:lineRule="auto"/>
        <w:ind w:left="0" w:hanging="2"/>
        <w:jc w:val="center"/>
        <w:rPr>
          <w:rFonts w:ascii="Arial" w:hAnsi="Arial" w:eastAsia="Arial" w:cs="Arial"/>
          <w:sz w:val="22"/>
          <w:szCs w:val="22"/>
        </w:rPr>
      </w:pPr>
      <w:r w:rsidRPr="00892DF2">
        <w:rPr>
          <w:rFonts w:ascii="Arial" w:hAnsi="Arial" w:eastAsia="Calibri" w:cs="Arial"/>
          <w:noProof/>
          <w:sz w:val="22"/>
          <w:szCs w:val="22"/>
          <w:lang w:val="es-CO" w:eastAsia="es-CO"/>
        </w:rPr>
        <w:drawing>
          <wp:inline distT="0" distB="0" distL="0" distR="0" wp14:anchorId="5BE4D605" wp14:editId="74F36AC2">
            <wp:extent cx="2411095" cy="1475105"/>
            <wp:effectExtent l="50800" t="50800" r="52705" b="4889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16298" t="43665" r="54160" b="32127"/>
                    <a:stretch>
                      <a:fillRect/>
                    </a:stretch>
                  </pic:blipFill>
                  <pic:spPr bwMode="auto">
                    <a:xfrm>
                      <a:off x="0" y="0"/>
                      <a:ext cx="2411095" cy="1475105"/>
                    </a:xfrm>
                    <a:prstGeom prst="rect">
                      <a:avLst/>
                    </a:prstGeom>
                    <a:noFill/>
                    <a:ln w="38100" cmpd="thinThick">
                      <a:solidFill>
                        <a:srgbClr val="632B8D"/>
                      </a:solidFill>
                      <a:miter lim="800000"/>
                      <a:headEnd/>
                      <a:tailEnd/>
                    </a:ln>
                    <a:effectLst/>
                  </pic:spPr>
                </pic:pic>
              </a:graphicData>
            </a:graphic>
          </wp:inline>
        </w:drawing>
      </w:r>
    </w:p>
    <w:p w:rsidR="00B11DF1" w:rsidP="005555BD" w:rsidRDefault="00D615B1" w14:paraId="1D3A509D"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Fuente: INMLCF. Cálculos del OMEG, SD Mujer.</w:t>
      </w:r>
    </w:p>
    <w:p w:rsidR="00B11DF1" w:rsidP="005555BD" w:rsidRDefault="00B11DF1" w14:paraId="0A3C788E" w14:textId="77777777">
      <w:pPr>
        <w:spacing w:line="240" w:lineRule="auto"/>
        <w:ind w:left="0" w:leftChars="0" w:firstLine="0" w:firstLineChars="0"/>
        <w:rPr>
          <w:rFonts w:ascii="Arial" w:hAnsi="Arial" w:eastAsia="Arial" w:cs="Arial"/>
          <w:sz w:val="22"/>
          <w:szCs w:val="22"/>
        </w:rPr>
      </w:pPr>
    </w:p>
    <w:p w:rsidR="00B11DF1" w:rsidP="005555BD" w:rsidRDefault="00D615B1" w14:paraId="4CE99875" w14:textId="77777777">
      <w:pPr>
        <w:spacing w:line="240" w:lineRule="auto"/>
        <w:ind w:left="0" w:hanging="2"/>
        <w:rPr>
          <w:rFonts w:ascii="Arial" w:hAnsi="Arial" w:eastAsia="Arial" w:cs="Arial"/>
          <w:sz w:val="22"/>
          <w:szCs w:val="22"/>
        </w:rPr>
      </w:pPr>
      <w:r>
        <w:rPr>
          <w:rFonts w:ascii="Arial" w:hAnsi="Arial" w:eastAsia="Arial" w:cs="Arial"/>
          <w:b/>
          <w:i/>
          <w:sz w:val="22"/>
          <w:szCs w:val="22"/>
        </w:rPr>
        <w:t>Otras violencias</w:t>
      </w:r>
    </w:p>
    <w:p w:rsidR="00B11DF1" w:rsidP="005555BD" w:rsidRDefault="00B11DF1" w14:paraId="388A952C" w14:textId="77777777">
      <w:pPr>
        <w:spacing w:line="240" w:lineRule="auto"/>
        <w:ind w:left="0" w:hanging="2"/>
        <w:rPr>
          <w:rFonts w:ascii="Arial" w:hAnsi="Arial" w:eastAsia="Arial" w:cs="Arial"/>
          <w:sz w:val="22"/>
          <w:szCs w:val="22"/>
        </w:rPr>
      </w:pPr>
    </w:p>
    <w:p w:rsidR="00B11DF1" w:rsidP="005555BD" w:rsidRDefault="00D615B1" w14:paraId="37899C91"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Entre enero y septiembre de 2016, el número de reportes de violencia entre otros familiares con víctima mujer es de 6 (0,4% del total de registros en la ciudad- mujeres). En cuanto a violencia contra niñas y adolescentes se registra solo 1 caso con víctima mujer. En referencia a la violencia interpersonal, en La Candelaria se halla el 1,1% (71) de los casos con víctima mujer, cifra muy alta para el volumen poblacional, y no se encuentra ningún caso de violencia contra adultas mayores. El gráfico 6 presenta, en relación con estas otras violencias, el porcentaje de mujeres víctimas con respecto al total de casos reportados. En referencia a la violencia interpersonal, en La Candelaria se halla el 1,1% (71) de los casos con víctima mujer, cifra muy alta para el volumen poblacional, y no se encuentra ningún caso de violencia contra adultas mayores. El gráfico 6 presenta, en relación con estas otras violencias, el porcentaje de mujeres víctimas con respecto al total de casos reportados.</w:t>
      </w:r>
    </w:p>
    <w:p w:rsidR="00B11DF1" w:rsidP="005555BD" w:rsidRDefault="00B11DF1" w14:paraId="35482983" w14:textId="77777777">
      <w:pPr>
        <w:spacing w:line="240" w:lineRule="auto"/>
        <w:ind w:left="0" w:hanging="2"/>
        <w:rPr>
          <w:rFonts w:ascii="Arial" w:hAnsi="Arial" w:eastAsia="Arial" w:cs="Arial"/>
          <w:sz w:val="22"/>
          <w:szCs w:val="22"/>
        </w:rPr>
      </w:pPr>
    </w:p>
    <w:p w:rsidR="00B11DF1" w:rsidP="003C54A8" w:rsidRDefault="00D615B1" w14:paraId="2C6D6154"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 xml:space="preserve">Figura </w:t>
      </w:r>
      <w:proofErr w:type="spellStart"/>
      <w:r>
        <w:rPr>
          <w:rFonts w:ascii="Arial" w:hAnsi="Arial" w:eastAsia="Arial" w:cs="Arial"/>
          <w:b/>
          <w:sz w:val="22"/>
          <w:szCs w:val="22"/>
        </w:rPr>
        <w:t>n°</w:t>
      </w:r>
      <w:proofErr w:type="spellEnd"/>
      <w:r>
        <w:rPr>
          <w:rFonts w:ascii="Arial" w:hAnsi="Arial" w:eastAsia="Arial" w:cs="Arial"/>
          <w:b/>
          <w:sz w:val="22"/>
          <w:szCs w:val="22"/>
        </w:rPr>
        <w:t xml:space="preserve"> 3. Porcentaje de reportes de otras violencias, víctima mujer. La Candelaria, 2015 y enero – septiembre de 2016.</w:t>
      </w:r>
    </w:p>
    <w:p w:rsidR="00B11DF1" w:rsidP="005555BD" w:rsidRDefault="00B11DF1" w14:paraId="7B3BAC14" w14:textId="77777777">
      <w:pPr>
        <w:spacing w:line="240" w:lineRule="auto"/>
        <w:ind w:left="0" w:hanging="2"/>
        <w:rPr>
          <w:rFonts w:ascii="Arial" w:hAnsi="Arial" w:eastAsia="Arial" w:cs="Arial"/>
          <w:sz w:val="22"/>
          <w:szCs w:val="22"/>
        </w:rPr>
      </w:pPr>
    </w:p>
    <w:p w:rsidR="00B11DF1" w:rsidP="005555BD" w:rsidRDefault="00EE5CEC" w14:paraId="3B456FEE" w14:textId="407104CD">
      <w:pPr>
        <w:spacing w:line="240" w:lineRule="auto"/>
        <w:ind w:left="0" w:hanging="2"/>
        <w:jc w:val="center"/>
        <w:rPr>
          <w:rFonts w:ascii="Arial" w:hAnsi="Arial" w:eastAsia="Arial" w:cs="Arial"/>
          <w:sz w:val="22"/>
          <w:szCs w:val="22"/>
        </w:rPr>
      </w:pPr>
      <w:r w:rsidRPr="00892DF2">
        <w:rPr>
          <w:rFonts w:ascii="Arial" w:hAnsi="Arial" w:cs="Arial"/>
          <w:b/>
          <w:i/>
          <w:noProof/>
          <w:sz w:val="22"/>
          <w:szCs w:val="22"/>
          <w:lang w:val="es-CO" w:eastAsia="es-CO"/>
        </w:rPr>
        <w:drawing>
          <wp:inline distT="0" distB="0" distL="0" distR="0" wp14:anchorId="18E9451C" wp14:editId="4AD210E0">
            <wp:extent cx="2485390" cy="1688465"/>
            <wp:effectExtent l="50800" t="50800" r="54610" b="387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48129" t="41724" r="21768" b="31065"/>
                    <a:stretch>
                      <a:fillRect/>
                    </a:stretch>
                  </pic:blipFill>
                  <pic:spPr bwMode="auto">
                    <a:xfrm>
                      <a:off x="0" y="0"/>
                      <a:ext cx="2485390" cy="1688465"/>
                    </a:xfrm>
                    <a:prstGeom prst="rect">
                      <a:avLst/>
                    </a:prstGeom>
                    <a:noFill/>
                    <a:ln w="38100" cmpd="thinThick">
                      <a:solidFill>
                        <a:srgbClr val="632B8D"/>
                      </a:solidFill>
                      <a:miter lim="800000"/>
                      <a:headEnd/>
                      <a:tailEnd/>
                    </a:ln>
                    <a:effectLst/>
                  </pic:spPr>
                </pic:pic>
              </a:graphicData>
            </a:graphic>
          </wp:inline>
        </w:drawing>
      </w:r>
    </w:p>
    <w:p w:rsidR="00B11DF1" w:rsidP="005555BD" w:rsidRDefault="00D615B1" w14:paraId="71E3D041"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Fuente: INMLCF. Cálculos del OMEG, SD Mujer.</w:t>
      </w:r>
    </w:p>
    <w:p w:rsidR="003C54A8" w:rsidP="005555BD" w:rsidRDefault="003C54A8" w14:paraId="74783BB7"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4BB942CD" w14:textId="1C5142B1">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 xml:space="preserve">De manera más reciente, según el Boletín Informativo de la Secretaría de la Mujer Número 10 de 2017 </w:t>
      </w:r>
      <w:r>
        <w:rPr>
          <w:rFonts w:ascii="Arial" w:hAnsi="Arial" w:eastAsia="Arial" w:cs="Arial"/>
          <w:i/>
          <w:color w:val="000000"/>
          <w:sz w:val="22"/>
          <w:szCs w:val="22"/>
        </w:rPr>
        <w:t xml:space="preserve">Mujeres en Cifras, </w:t>
      </w:r>
      <w:r>
        <w:rPr>
          <w:rFonts w:ascii="Arial" w:hAnsi="Arial" w:eastAsia="Arial" w:cs="Arial"/>
          <w:color w:val="000000"/>
          <w:sz w:val="22"/>
          <w:szCs w:val="22"/>
        </w:rPr>
        <w:t>en el periodo comprendido del estudio, las más altas tasas de eventos de violencias se registraron en La Candelaria (1445 casos porcada 100 mil habitantes), Los Mártires (1336), Santa Fe (1112) y San Cristóbal (971).</w:t>
      </w:r>
    </w:p>
    <w:p w:rsidR="003C54A8" w:rsidP="005555BD" w:rsidRDefault="003C54A8" w14:paraId="4EEE0561"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3C54A8" w:rsidRDefault="00D615B1" w14:paraId="1D448F9C"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 xml:space="preserve">Figura </w:t>
      </w:r>
      <w:proofErr w:type="spellStart"/>
      <w:r>
        <w:rPr>
          <w:rFonts w:ascii="Arial" w:hAnsi="Arial" w:eastAsia="Arial" w:cs="Arial"/>
          <w:b/>
          <w:sz w:val="22"/>
          <w:szCs w:val="22"/>
        </w:rPr>
        <w:t>n°</w:t>
      </w:r>
      <w:proofErr w:type="spellEnd"/>
      <w:r>
        <w:rPr>
          <w:rFonts w:ascii="Arial" w:hAnsi="Arial" w:eastAsia="Arial" w:cs="Arial"/>
          <w:b/>
          <w:sz w:val="22"/>
          <w:szCs w:val="22"/>
        </w:rPr>
        <w:t xml:space="preserve"> 4. Número de casos de lesiones fatales y no fatales, según tipo de violencia y localidad. Bogotá, 2016.</w:t>
      </w:r>
    </w:p>
    <w:p w:rsidR="00B11DF1" w:rsidP="005555BD" w:rsidRDefault="00B11DF1" w14:paraId="6A46250B" w14:textId="77777777">
      <w:pPr>
        <w:spacing w:line="240" w:lineRule="auto"/>
        <w:ind w:left="0" w:hanging="2"/>
        <w:rPr>
          <w:rFonts w:ascii="Arial" w:hAnsi="Arial" w:eastAsia="Arial" w:cs="Arial"/>
          <w:sz w:val="22"/>
          <w:szCs w:val="22"/>
        </w:rPr>
      </w:pPr>
    </w:p>
    <w:p w:rsidR="00B11DF1" w:rsidP="005555BD" w:rsidRDefault="00D615B1" w14:paraId="2007FAE1" w14:textId="77777777">
      <w:pPr>
        <w:spacing w:line="240" w:lineRule="auto"/>
        <w:ind w:left="0" w:hanging="2"/>
        <w:rPr>
          <w:rFonts w:ascii="Arial" w:hAnsi="Arial" w:eastAsia="Arial" w:cs="Arial"/>
          <w:sz w:val="22"/>
          <w:szCs w:val="22"/>
        </w:rPr>
      </w:pPr>
      <w:r>
        <w:rPr>
          <w:noProof/>
          <w:lang w:val="es-CO" w:eastAsia="es-CO"/>
        </w:rPr>
        <w:drawing>
          <wp:anchor distT="0" distB="0" distL="114300" distR="114300" simplePos="0" relativeHeight="251658240" behindDoc="0" locked="0" layoutInCell="1" hidden="0" allowOverlap="1" wp14:anchorId="7429BEDC" wp14:editId="008BFC78">
            <wp:simplePos x="0" y="0"/>
            <wp:positionH relativeFrom="margin">
              <wp:posOffset>710565</wp:posOffset>
            </wp:positionH>
            <wp:positionV relativeFrom="paragraph">
              <wp:posOffset>88900</wp:posOffset>
            </wp:positionV>
            <wp:extent cx="4185285" cy="2907665"/>
            <wp:effectExtent l="57150" t="57150" r="57150" b="57150"/>
            <wp:wrapNone/>
            <wp:docPr id="10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t="10650" b="5268"/>
                    <a:stretch>
                      <a:fillRect/>
                    </a:stretch>
                  </pic:blipFill>
                  <pic:spPr>
                    <a:xfrm>
                      <a:off x="0" y="0"/>
                      <a:ext cx="4185285" cy="2907665"/>
                    </a:xfrm>
                    <a:prstGeom prst="rect">
                      <a:avLst/>
                    </a:prstGeom>
                    <a:ln w="57150">
                      <a:solidFill>
                        <a:srgbClr val="5F497A"/>
                      </a:solidFill>
                      <a:prstDash val="solid"/>
                    </a:ln>
                  </pic:spPr>
                </pic:pic>
              </a:graphicData>
            </a:graphic>
          </wp:anchor>
        </w:drawing>
      </w:r>
      <w:r w:rsidR="0B904DB8">
        <w:rPr/>
        <w:t/>
      </w:r>
    </w:p>
    <w:p w:rsidR="00B11DF1" w:rsidP="005555BD" w:rsidRDefault="00B11DF1" w14:paraId="6D304215" w14:textId="77777777">
      <w:pPr>
        <w:spacing w:line="240" w:lineRule="auto"/>
        <w:ind w:left="0" w:hanging="2"/>
        <w:rPr>
          <w:rFonts w:ascii="Arial" w:hAnsi="Arial" w:eastAsia="Arial" w:cs="Arial"/>
          <w:sz w:val="22"/>
          <w:szCs w:val="22"/>
        </w:rPr>
      </w:pPr>
    </w:p>
    <w:p w:rsidR="00B11DF1" w:rsidP="005555BD" w:rsidRDefault="00B11DF1" w14:paraId="6F64103E" w14:textId="77777777">
      <w:pPr>
        <w:spacing w:line="240" w:lineRule="auto"/>
        <w:ind w:left="0" w:hanging="2"/>
        <w:rPr>
          <w:rFonts w:ascii="Arial" w:hAnsi="Arial" w:eastAsia="Arial" w:cs="Arial"/>
          <w:sz w:val="22"/>
          <w:szCs w:val="22"/>
        </w:rPr>
      </w:pPr>
    </w:p>
    <w:p w:rsidR="00B11DF1" w:rsidP="005555BD" w:rsidRDefault="00B11DF1" w14:paraId="6CD01B06" w14:textId="77777777">
      <w:pPr>
        <w:spacing w:line="240" w:lineRule="auto"/>
        <w:ind w:left="0" w:hanging="2"/>
        <w:rPr>
          <w:rFonts w:ascii="Arial" w:hAnsi="Arial" w:eastAsia="Arial" w:cs="Arial"/>
          <w:sz w:val="22"/>
          <w:szCs w:val="22"/>
        </w:rPr>
      </w:pPr>
    </w:p>
    <w:p w:rsidR="00B11DF1" w:rsidP="005555BD" w:rsidRDefault="00B11DF1" w14:paraId="06A9A2CE" w14:textId="77777777">
      <w:pPr>
        <w:spacing w:line="240" w:lineRule="auto"/>
        <w:ind w:left="0" w:hanging="2"/>
        <w:rPr>
          <w:rFonts w:ascii="Arial" w:hAnsi="Arial" w:eastAsia="Arial" w:cs="Arial"/>
          <w:sz w:val="22"/>
          <w:szCs w:val="22"/>
        </w:rPr>
      </w:pPr>
    </w:p>
    <w:p w:rsidR="00B11DF1" w:rsidP="005555BD" w:rsidRDefault="00B11DF1" w14:paraId="34D7626C" w14:textId="77777777">
      <w:pPr>
        <w:spacing w:line="240" w:lineRule="auto"/>
        <w:ind w:left="0" w:hanging="2"/>
        <w:rPr>
          <w:rFonts w:ascii="Arial" w:hAnsi="Arial" w:eastAsia="Arial" w:cs="Arial"/>
          <w:sz w:val="22"/>
          <w:szCs w:val="22"/>
        </w:rPr>
      </w:pPr>
    </w:p>
    <w:p w:rsidR="00B11DF1" w:rsidP="005555BD" w:rsidRDefault="00B11DF1" w14:paraId="45E79BCE" w14:textId="77777777">
      <w:pPr>
        <w:spacing w:line="240" w:lineRule="auto"/>
        <w:ind w:left="0" w:hanging="2"/>
        <w:rPr>
          <w:rFonts w:ascii="Arial" w:hAnsi="Arial" w:eastAsia="Arial" w:cs="Arial"/>
          <w:sz w:val="22"/>
          <w:szCs w:val="22"/>
        </w:rPr>
      </w:pPr>
    </w:p>
    <w:p w:rsidR="00B11DF1" w:rsidP="005555BD" w:rsidRDefault="00B11DF1" w14:paraId="61510E1E" w14:textId="77777777">
      <w:pPr>
        <w:spacing w:line="240" w:lineRule="auto"/>
        <w:ind w:left="0" w:hanging="2"/>
        <w:rPr>
          <w:rFonts w:ascii="Arial" w:hAnsi="Arial" w:eastAsia="Arial" w:cs="Arial"/>
          <w:sz w:val="22"/>
          <w:szCs w:val="22"/>
        </w:rPr>
      </w:pPr>
    </w:p>
    <w:p w:rsidR="00B11DF1" w:rsidP="005555BD" w:rsidRDefault="00B11DF1" w14:paraId="7D977E65" w14:textId="77777777">
      <w:pPr>
        <w:spacing w:line="240" w:lineRule="auto"/>
        <w:ind w:left="0" w:hanging="2"/>
        <w:rPr>
          <w:rFonts w:ascii="Arial" w:hAnsi="Arial" w:eastAsia="Arial" w:cs="Arial"/>
          <w:sz w:val="22"/>
          <w:szCs w:val="22"/>
        </w:rPr>
      </w:pPr>
    </w:p>
    <w:p w:rsidR="00B11DF1" w:rsidP="005555BD" w:rsidRDefault="00B11DF1" w14:paraId="37D8DF4E" w14:textId="77777777">
      <w:pPr>
        <w:spacing w:line="240" w:lineRule="auto"/>
        <w:ind w:left="0" w:hanging="2"/>
        <w:rPr>
          <w:rFonts w:ascii="Arial" w:hAnsi="Arial" w:eastAsia="Arial" w:cs="Arial"/>
          <w:sz w:val="22"/>
          <w:szCs w:val="22"/>
        </w:rPr>
      </w:pPr>
    </w:p>
    <w:p w:rsidR="00B11DF1" w:rsidP="005555BD" w:rsidRDefault="00B11DF1" w14:paraId="15FB7B7F" w14:textId="77777777">
      <w:pPr>
        <w:spacing w:line="240" w:lineRule="auto"/>
        <w:ind w:left="0" w:hanging="2"/>
        <w:rPr>
          <w:rFonts w:ascii="Arial" w:hAnsi="Arial" w:eastAsia="Arial" w:cs="Arial"/>
          <w:sz w:val="22"/>
          <w:szCs w:val="22"/>
        </w:rPr>
      </w:pPr>
    </w:p>
    <w:p w:rsidR="00B11DF1" w:rsidP="005555BD" w:rsidRDefault="00B11DF1" w14:paraId="6BBD678A" w14:textId="77777777">
      <w:pPr>
        <w:spacing w:line="240" w:lineRule="auto"/>
        <w:ind w:left="0" w:hanging="2"/>
        <w:rPr>
          <w:rFonts w:ascii="Arial" w:hAnsi="Arial" w:eastAsia="Arial" w:cs="Arial"/>
          <w:sz w:val="22"/>
          <w:szCs w:val="22"/>
        </w:rPr>
      </w:pPr>
    </w:p>
    <w:p w:rsidR="00B11DF1" w:rsidP="005555BD" w:rsidRDefault="00B11DF1" w14:paraId="5C3A0002" w14:textId="77777777">
      <w:pPr>
        <w:spacing w:line="240" w:lineRule="auto"/>
        <w:ind w:left="0" w:hanging="2"/>
        <w:rPr>
          <w:rFonts w:ascii="Arial" w:hAnsi="Arial" w:eastAsia="Arial" w:cs="Arial"/>
          <w:sz w:val="22"/>
          <w:szCs w:val="22"/>
        </w:rPr>
      </w:pPr>
    </w:p>
    <w:p w:rsidR="00B11DF1" w:rsidP="005555BD" w:rsidRDefault="00B11DF1" w14:paraId="381F35B4" w14:textId="77777777">
      <w:pPr>
        <w:spacing w:line="240" w:lineRule="auto"/>
        <w:ind w:left="0" w:hanging="2"/>
        <w:rPr>
          <w:rFonts w:ascii="Arial" w:hAnsi="Arial" w:eastAsia="Arial" w:cs="Arial"/>
          <w:sz w:val="22"/>
          <w:szCs w:val="22"/>
        </w:rPr>
      </w:pPr>
    </w:p>
    <w:p w:rsidR="00B11DF1" w:rsidP="005555BD" w:rsidRDefault="00B11DF1" w14:paraId="205C003A" w14:textId="77777777">
      <w:pPr>
        <w:spacing w:line="240" w:lineRule="auto"/>
        <w:ind w:left="0" w:hanging="2"/>
        <w:rPr>
          <w:rFonts w:ascii="Arial" w:hAnsi="Arial" w:eastAsia="Arial" w:cs="Arial"/>
          <w:sz w:val="22"/>
          <w:szCs w:val="22"/>
        </w:rPr>
      </w:pPr>
    </w:p>
    <w:p w:rsidR="00B11DF1" w:rsidP="005555BD" w:rsidRDefault="00B11DF1" w14:paraId="04816FA4" w14:textId="77777777">
      <w:pPr>
        <w:spacing w:line="240" w:lineRule="auto"/>
        <w:ind w:left="0" w:hanging="2"/>
        <w:rPr>
          <w:rFonts w:ascii="Arial" w:hAnsi="Arial" w:eastAsia="Arial" w:cs="Arial"/>
          <w:sz w:val="22"/>
          <w:szCs w:val="22"/>
        </w:rPr>
      </w:pPr>
    </w:p>
    <w:p w:rsidR="00B11DF1" w:rsidP="005555BD" w:rsidRDefault="00B11DF1" w14:paraId="74A48D63" w14:textId="77777777">
      <w:pPr>
        <w:spacing w:line="240" w:lineRule="auto"/>
        <w:ind w:left="0" w:hanging="2"/>
        <w:rPr>
          <w:rFonts w:ascii="Arial" w:hAnsi="Arial" w:eastAsia="Arial" w:cs="Arial"/>
          <w:sz w:val="22"/>
          <w:szCs w:val="22"/>
        </w:rPr>
      </w:pPr>
    </w:p>
    <w:p w:rsidR="00B11DF1" w:rsidP="005555BD" w:rsidRDefault="00B11DF1" w14:paraId="67D1129D" w14:textId="77777777">
      <w:pPr>
        <w:spacing w:line="240" w:lineRule="auto"/>
        <w:ind w:left="0" w:hanging="2"/>
        <w:rPr>
          <w:rFonts w:ascii="Arial" w:hAnsi="Arial" w:eastAsia="Arial" w:cs="Arial"/>
          <w:sz w:val="22"/>
          <w:szCs w:val="22"/>
        </w:rPr>
      </w:pPr>
    </w:p>
    <w:p w:rsidR="00B11DF1" w:rsidP="005555BD" w:rsidRDefault="00B11DF1" w14:paraId="5AC3F06B" w14:textId="77777777">
      <w:pPr>
        <w:spacing w:line="240" w:lineRule="auto"/>
        <w:ind w:left="0" w:hanging="2"/>
        <w:rPr>
          <w:rFonts w:ascii="Arial" w:hAnsi="Arial" w:eastAsia="Arial" w:cs="Arial"/>
          <w:sz w:val="22"/>
          <w:szCs w:val="22"/>
        </w:rPr>
      </w:pPr>
    </w:p>
    <w:p w:rsidR="00B11DF1" w:rsidP="005555BD" w:rsidRDefault="00D615B1" w14:paraId="29EB1B7A" w14:textId="77777777">
      <w:pPr>
        <w:spacing w:line="240" w:lineRule="auto"/>
        <w:ind w:left="0" w:hanging="2"/>
        <w:jc w:val="right"/>
        <w:rPr>
          <w:rFonts w:ascii="Arial" w:hAnsi="Arial" w:eastAsia="Arial" w:cs="Arial"/>
          <w:sz w:val="22"/>
          <w:szCs w:val="22"/>
        </w:rPr>
      </w:pPr>
      <w:r>
        <w:rPr>
          <w:rFonts w:ascii="Arial" w:hAnsi="Arial" w:eastAsia="Arial" w:cs="Arial"/>
          <w:sz w:val="22"/>
          <w:szCs w:val="22"/>
        </w:rPr>
        <w:t>Fuente: Secretaría de Distrital de la Mujer. Mujeres en Cifras 10, 2017 OMEG SD Mujer</w:t>
      </w:r>
    </w:p>
    <w:p w:rsidR="00B11DF1" w:rsidP="005555BD" w:rsidRDefault="00B11DF1" w14:paraId="3B89F2A9" w14:textId="77777777">
      <w:pPr>
        <w:spacing w:line="240" w:lineRule="auto"/>
        <w:ind w:left="0" w:hanging="2"/>
        <w:jc w:val="right"/>
        <w:rPr>
          <w:rFonts w:ascii="Arial" w:hAnsi="Arial" w:eastAsia="Arial" w:cs="Arial"/>
          <w:sz w:val="22"/>
          <w:szCs w:val="22"/>
        </w:rPr>
      </w:pPr>
    </w:p>
    <w:p w:rsidR="00B11DF1" w:rsidP="005555BD" w:rsidRDefault="00D615B1" w14:paraId="444570E1" w14:textId="77777777">
      <w:pPr>
        <w:spacing w:line="240" w:lineRule="auto"/>
        <w:ind w:left="0" w:hanging="2"/>
        <w:rPr>
          <w:rFonts w:ascii="Arial" w:hAnsi="Arial" w:eastAsia="Arial" w:cs="Arial"/>
          <w:sz w:val="22"/>
          <w:szCs w:val="22"/>
        </w:rPr>
      </w:pPr>
      <w:r>
        <w:rPr>
          <w:rFonts w:ascii="Arial" w:hAnsi="Arial" w:eastAsia="Arial" w:cs="Arial"/>
          <w:b/>
          <w:i/>
          <w:sz w:val="22"/>
          <w:szCs w:val="22"/>
        </w:rPr>
        <w:t>Tolerancia social a las violencias contra las mujeres</w:t>
      </w:r>
    </w:p>
    <w:p w:rsidR="00B11DF1" w:rsidP="005555BD" w:rsidRDefault="00B11DF1" w14:paraId="37083D75" w14:textId="77777777">
      <w:pPr>
        <w:spacing w:line="240" w:lineRule="auto"/>
        <w:ind w:left="0" w:hanging="2"/>
        <w:rPr>
          <w:rFonts w:ascii="Arial" w:hAnsi="Arial" w:eastAsia="Arial" w:cs="Arial"/>
          <w:sz w:val="22"/>
          <w:szCs w:val="22"/>
        </w:rPr>
      </w:pPr>
    </w:p>
    <w:p w:rsidR="00B11DF1" w:rsidP="005555BD" w:rsidRDefault="00D615B1" w14:paraId="522A838D"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Según la Encuesta Bienal de Culturas (EBC 2015), entre las personas encuestadas, el 43,2% de las mujeres y el 28,1% de los hombres de la localidad expresan un grado de acuerdo (“completamente de acuerdo” o “de acuerdo”) con la afirmación de “Lo más grave de que un hombre maltrate a su pareja es que lo haga en público”. Así, para una cifra alta de población de la localidad, la violencia ejercida contra las mujeres no es el aspecto más importante, independiente de si es ejercida por su pareja en espacios públicos o en el privado.</w:t>
      </w:r>
    </w:p>
    <w:p w:rsidR="00B11DF1" w:rsidP="005555BD" w:rsidRDefault="00B11DF1" w14:paraId="44058E17" w14:textId="77777777">
      <w:pPr>
        <w:spacing w:line="240" w:lineRule="auto"/>
        <w:ind w:left="0" w:hanging="2"/>
        <w:jc w:val="both"/>
        <w:rPr>
          <w:rFonts w:ascii="Arial" w:hAnsi="Arial" w:eastAsia="Arial" w:cs="Arial"/>
          <w:sz w:val="22"/>
          <w:szCs w:val="22"/>
        </w:rPr>
      </w:pPr>
    </w:p>
    <w:p w:rsidR="00B11DF1" w:rsidP="005555BD" w:rsidRDefault="00D615B1" w14:paraId="2428E857"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Por otra parte, al indagar por el nivel de arraigo de los prejuicios que culpabilizan a las mujeres por las situaciones de violencia que enfrentan, se identifica que el 41,2% de ellas y el 27,7% de ellos en la localidad manifiestan estar de acuerdo o completamente de acuerdo con la afirmación “Una mujer que se viste con minifalda o ropa muy ajustada provoca que le falten el respeto en la calle”. </w:t>
      </w:r>
    </w:p>
    <w:p w:rsidR="00B11DF1" w:rsidP="005555BD" w:rsidRDefault="00B11DF1" w14:paraId="50661F3B" w14:textId="77777777">
      <w:pPr>
        <w:spacing w:line="240" w:lineRule="auto"/>
        <w:ind w:left="0" w:hanging="2"/>
        <w:jc w:val="both"/>
        <w:rPr>
          <w:rFonts w:ascii="Arial" w:hAnsi="Arial" w:eastAsia="Arial" w:cs="Arial"/>
          <w:sz w:val="22"/>
          <w:szCs w:val="22"/>
        </w:rPr>
      </w:pPr>
    </w:p>
    <w:p w:rsidR="00B11DF1" w:rsidP="005555BD" w:rsidRDefault="00D615B1" w14:paraId="78C8FB2A" w14:textId="77777777">
      <w:pPr>
        <w:spacing w:line="240" w:lineRule="auto"/>
        <w:ind w:left="0" w:hanging="2"/>
        <w:jc w:val="both"/>
        <w:rPr>
          <w:rFonts w:ascii="Arial" w:hAnsi="Arial" w:eastAsia="Arial" w:cs="Arial"/>
          <w:sz w:val="22"/>
          <w:szCs w:val="22"/>
        </w:rPr>
      </w:pPr>
      <w:r>
        <w:rPr>
          <w:rFonts w:ascii="Arial" w:hAnsi="Arial" w:eastAsia="Arial" w:cs="Arial"/>
          <w:b/>
          <w:i/>
          <w:sz w:val="22"/>
          <w:szCs w:val="22"/>
        </w:rPr>
        <w:t>Participación y representación con Equidad - Participación en cargos de elección popular</w:t>
      </w:r>
    </w:p>
    <w:p w:rsidR="00B11DF1" w:rsidP="005555BD" w:rsidRDefault="00B11DF1" w14:paraId="51586734" w14:textId="77777777">
      <w:pPr>
        <w:spacing w:line="240" w:lineRule="auto"/>
        <w:ind w:left="0" w:hanging="2"/>
        <w:jc w:val="both"/>
        <w:rPr>
          <w:rFonts w:ascii="Arial" w:hAnsi="Arial" w:eastAsia="Arial" w:cs="Arial"/>
          <w:sz w:val="22"/>
          <w:szCs w:val="22"/>
        </w:rPr>
      </w:pPr>
    </w:p>
    <w:p w:rsidR="00B11DF1" w:rsidP="005555BD" w:rsidRDefault="00D615B1" w14:paraId="477C13ED"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En la composición actual de la Junta Administradora Local (JAL) de La Candelaria, las mujeres ocupan una de las 7 curules (14%), igual número que en el periodo anterior (gráfico 7). La cifra de participación se encuentra muy lejos de la paridad y no supera el 30,0% al que se aspira como mínimo en las elecciones de corporaciones públicas, cuando se obliga a los partidos y movimientos políticos a incluir en sus listas 3 candidatas por cada 7 candidatos (Ley 1475 de 2011).</w:t>
      </w:r>
    </w:p>
    <w:p w:rsidR="00B11DF1" w:rsidP="005555BD" w:rsidRDefault="00B11DF1" w14:paraId="7E15435C" w14:textId="77777777">
      <w:pPr>
        <w:spacing w:line="240" w:lineRule="auto"/>
        <w:ind w:left="0" w:hanging="2"/>
        <w:jc w:val="both"/>
        <w:rPr>
          <w:rFonts w:ascii="Arial" w:hAnsi="Arial" w:eastAsia="Arial" w:cs="Arial"/>
          <w:sz w:val="22"/>
          <w:szCs w:val="22"/>
        </w:rPr>
      </w:pPr>
    </w:p>
    <w:p w:rsidR="00B11DF1" w:rsidP="005555BD" w:rsidRDefault="00D615B1" w14:paraId="10C61F94"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 xml:space="preserve">Figura </w:t>
      </w:r>
      <w:proofErr w:type="spellStart"/>
      <w:r>
        <w:rPr>
          <w:rFonts w:ascii="Arial" w:hAnsi="Arial" w:eastAsia="Arial" w:cs="Arial"/>
          <w:b/>
          <w:sz w:val="22"/>
          <w:szCs w:val="22"/>
        </w:rPr>
        <w:t>n°</w:t>
      </w:r>
      <w:proofErr w:type="spellEnd"/>
      <w:r>
        <w:rPr>
          <w:rFonts w:ascii="Arial" w:hAnsi="Arial" w:eastAsia="Arial" w:cs="Arial"/>
          <w:b/>
          <w:sz w:val="22"/>
          <w:szCs w:val="22"/>
        </w:rPr>
        <w:t xml:space="preserve"> 5. Porcentaje de participación de mujeres en la JAL. La Candelaria y total general Bogotá, 2012 – 2015 y 2016-2019.</w:t>
      </w:r>
    </w:p>
    <w:p w:rsidR="00B11DF1" w:rsidP="005555BD" w:rsidRDefault="00B11DF1" w14:paraId="1BB62DAF" w14:textId="77777777">
      <w:pPr>
        <w:spacing w:line="240" w:lineRule="auto"/>
        <w:ind w:left="0" w:hanging="2"/>
        <w:jc w:val="both"/>
        <w:rPr>
          <w:rFonts w:ascii="Arial" w:hAnsi="Arial" w:eastAsia="Arial" w:cs="Arial"/>
          <w:sz w:val="22"/>
          <w:szCs w:val="22"/>
        </w:rPr>
      </w:pPr>
    </w:p>
    <w:p w:rsidR="00B11DF1" w:rsidP="005555BD" w:rsidRDefault="008A44E7" w14:paraId="37035FE7" w14:textId="1D1EC4CF">
      <w:pPr>
        <w:spacing w:line="240" w:lineRule="auto"/>
        <w:ind w:left="0" w:hanging="2"/>
        <w:jc w:val="center"/>
        <w:rPr>
          <w:rFonts w:ascii="Arial" w:hAnsi="Arial" w:eastAsia="Arial" w:cs="Arial"/>
          <w:sz w:val="22"/>
          <w:szCs w:val="22"/>
        </w:rPr>
      </w:pPr>
      <w:r w:rsidRPr="00892DF2">
        <w:rPr>
          <w:rFonts w:ascii="Arial" w:hAnsi="Arial" w:eastAsia="Calibri" w:cs="Arial"/>
          <w:b/>
          <w:bCs/>
          <w:noProof/>
          <w:sz w:val="22"/>
          <w:szCs w:val="22"/>
          <w:bdr w:val="thinThickSmallGap" w:color="5F497A" w:sz="24" w:space="0"/>
          <w:lang w:val="es-CO" w:eastAsia="es-CO"/>
        </w:rPr>
        <w:drawing>
          <wp:inline distT="0" distB="0" distL="0" distR="0" wp14:anchorId="29A7F16E" wp14:editId="2AE5D551">
            <wp:extent cx="2499995" cy="1688465"/>
            <wp:effectExtent l="50800" t="50800" r="40005" b="387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l="16156" t="46031" r="54251" b="27438"/>
                    <a:stretch>
                      <a:fillRect/>
                    </a:stretch>
                  </pic:blipFill>
                  <pic:spPr bwMode="auto">
                    <a:xfrm>
                      <a:off x="0" y="0"/>
                      <a:ext cx="2499995" cy="1688465"/>
                    </a:xfrm>
                    <a:prstGeom prst="rect">
                      <a:avLst/>
                    </a:prstGeom>
                    <a:noFill/>
                    <a:ln w="38100" cmpd="thinThick">
                      <a:solidFill>
                        <a:srgbClr val="632B8D"/>
                      </a:solidFill>
                      <a:miter lim="800000"/>
                      <a:headEnd/>
                      <a:tailEnd/>
                    </a:ln>
                    <a:effectLst/>
                  </pic:spPr>
                </pic:pic>
              </a:graphicData>
            </a:graphic>
          </wp:inline>
        </w:drawing>
      </w:r>
    </w:p>
    <w:p w:rsidR="00B11DF1" w:rsidP="005555BD" w:rsidRDefault="00D615B1" w14:paraId="1782E5C8"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Fuente: Registraduría Nacional del Estado Civil. Resultados elecciones 2011 y 2015. Cálculos del OMEG, SD Mujer.</w:t>
      </w:r>
    </w:p>
    <w:p w:rsidR="00B11DF1" w:rsidP="005555BD" w:rsidRDefault="00B11DF1" w14:paraId="13B5DA5D" w14:textId="77777777">
      <w:pPr>
        <w:spacing w:line="240" w:lineRule="auto"/>
        <w:ind w:left="0" w:hanging="2"/>
        <w:jc w:val="both"/>
        <w:rPr>
          <w:rFonts w:ascii="Arial" w:hAnsi="Arial" w:eastAsia="Arial" w:cs="Arial"/>
          <w:sz w:val="22"/>
          <w:szCs w:val="22"/>
        </w:rPr>
      </w:pPr>
    </w:p>
    <w:p w:rsidR="00B11DF1" w:rsidP="005555BD" w:rsidRDefault="00D615B1" w14:paraId="4A11F89D" w14:textId="77777777">
      <w:pPr>
        <w:spacing w:line="240" w:lineRule="auto"/>
        <w:ind w:left="0" w:hanging="2"/>
        <w:jc w:val="both"/>
        <w:rPr>
          <w:rFonts w:ascii="Arial" w:hAnsi="Arial" w:eastAsia="Arial" w:cs="Arial"/>
          <w:sz w:val="22"/>
          <w:szCs w:val="22"/>
        </w:rPr>
      </w:pPr>
      <w:r>
        <w:rPr>
          <w:rFonts w:ascii="Arial" w:hAnsi="Arial" w:eastAsia="Arial" w:cs="Arial"/>
          <w:b/>
          <w:i/>
          <w:sz w:val="22"/>
          <w:szCs w:val="22"/>
        </w:rPr>
        <w:t>Participación y representación con Equidad - Mujeres electoras</w:t>
      </w:r>
    </w:p>
    <w:p w:rsidR="00B11DF1" w:rsidP="005555BD" w:rsidRDefault="00B11DF1" w14:paraId="2E7B85C3" w14:textId="77777777">
      <w:pPr>
        <w:spacing w:line="240" w:lineRule="auto"/>
        <w:ind w:left="0" w:hanging="2"/>
        <w:jc w:val="both"/>
        <w:rPr>
          <w:rFonts w:ascii="Arial" w:hAnsi="Arial" w:eastAsia="Arial" w:cs="Arial"/>
          <w:sz w:val="22"/>
          <w:szCs w:val="22"/>
        </w:rPr>
      </w:pPr>
    </w:p>
    <w:p w:rsidR="00B11DF1" w:rsidP="005555BD" w:rsidRDefault="00D615B1" w14:paraId="53C764CD"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Según la Registraduría Nacional del Estado Civil, el censo electoral de Bogotá sobre el que se basó el plebiscito del 02 de octubre de 2016 está compuesto por 5’547.172personas, de las cuales 2’964.053 son mujeres (53,4%) y 2’583.119 hombres (46,6%). Si se contrastan estas cifras con las proyecciones de población por sexo para 2016 (51,6% de mujeres y 48,4% de hombres), se evidencia una mayor intención de voto de las mujeres en relación con los hombres.</w:t>
      </w:r>
    </w:p>
    <w:p w:rsidR="00B11DF1" w:rsidP="005555BD" w:rsidRDefault="00B11DF1" w14:paraId="2372F9F2" w14:textId="77777777">
      <w:pPr>
        <w:spacing w:line="240" w:lineRule="auto"/>
        <w:ind w:left="0" w:hanging="2"/>
        <w:jc w:val="both"/>
        <w:rPr>
          <w:rFonts w:ascii="Arial" w:hAnsi="Arial" w:eastAsia="Arial" w:cs="Arial"/>
          <w:sz w:val="22"/>
          <w:szCs w:val="22"/>
        </w:rPr>
      </w:pPr>
    </w:p>
    <w:p w:rsidR="00B11DF1" w:rsidP="005555BD" w:rsidRDefault="00D615B1" w14:paraId="0CEB7ADB"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Aunque muchas cifras públicas de la Registraduría no están desagregadas por localidad (ni por sexo), se encontró </w:t>
      </w:r>
      <w:proofErr w:type="gramStart"/>
      <w:r>
        <w:rPr>
          <w:rFonts w:ascii="Arial" w:hAnsi="Arial" w:eastAsia="Arial" w:cs="Arial"/>
          <w:sz w:val="22"/>
          <w:szCs w:val="22"/>
        </w:rPr>
        <w:t>que</w:t>
      </w:r>
      <w:proofErr w:type="gramEnd"/>
      <w:r>
        <w:rPr>
          <w:rFonts w:ascii="Arial" w:hAnsi="Arial" w:eastAsia="Arial" w:cs="Arial"/>
          <w:sz w:val="22"/>
          <w:szCs w:val="22"/>
        </w:rPr>
        <w:t xml:space="preserve"> para las elecciones presidenciales de 2014, en la localidad de La Candelaria se hallaban registradas 21.176 mujeres, equivalentes al 50,0% del potencial electoral de esta localidad (en </w:t>
      </w:r>
      <w:hyperlink r:id="rId13">
        <w:r>
          <w:rPr>
            <w:rFonts w:ascii="Arial" w:hAnsi="Arial" w:eastAsia="Arial" w:cs="Arial"/>
            <w:color w:val="000000"/>
            <w:sz w:val="22"/>
            <w:szCs w:val="22"/>
            <w:u w:val="single"/>
          </w:rPr>
          <w:t>http://www</w:t>
        </w:r>
      </w:hyperlink>
      <w:r>
        <w:rPr>
          <w:rFonts w:ascii="Arial" w:hAnsi="Arial" w:eastAsia="Arial" w:cs="Arial"/>
          <w:sz w:val="22"/>
          <w:szCs w:val="22"/>
          <w:u w:val="single"/>
        </w:rPr>
        <w:t>.registraduria.gov.co/5-204-003-colombianos-estan.html</w:t>
      </w:r>
      <w:r>
        <w:rPr>
          <w:rFonts w:ascii="Arial" w:hAnsi="Arial" w:eastAsia="Arial" w:cs="Arial"/>
          <w:sz w:val="22"/>
          <w:szCs w:val="22"/>
        </w:rPr>
        <w:t>). La cifra sugiere que en La Candelaria podría haber mujeres registradas de otras localidades, dada la población femenina estimada por el DANE para esa localidad en 2014.Como dato complementario, según la EBC 2015, se indica que 915 mujeres (9,7%) afirman haber participado en los cabildos abiertos en La Candelaria, 8,3 puntos porcentuales menos que los hombres de la misma localidad.</w:t>
      </w:r>
    </w:p>
    <w:p w:rsidR="00B11DF1" w:rsidP="005555BD" w:rsidRDefault="00B11DF1" w14:paraId="40D4D10A" w14:textId="77777777">
      <w:pPr>
        <w:spacing w:line="240" w:lineRule="auto"/>
        <w:ind w:left="0" w:hanging="2"/>
        <w:jc w:val="both"/>
        <w:rPr>
          <w:rFonts w:ascii="Arial" w:hAnsi="Arial" w:eastAsia="Arial" w:cs="Arial"/>
          <w:sz w:val="22"/>
          <w:szCs w:val="22"/>
        </w:rPr>
      </w:pPr>
    </w:p>
    <w:p w:rsidR="00B11DF1" w:rsidP="005555BD" w:rsidRDefault="00D615B1" w14:paraId="3F64504A"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La participación de las mujeres en instancias como las juntas de acción comunal que corresponden a una de las instancias más representativas, en la localidad de la Candelaria fue de 37,3% en el año 2015 y 45,8% en el año 2019, lo cual representan un aumenta del 8,5% de participación de las mujeres. Así mismo la participación de las mujeres en el Consejo Local de Discapacidad en la Localidad de La Candelaria es de 40% frente a un 60% de participación de hombres.</w:t>
      </w:r>
      <w:r>
        <w:rPr>
          <w:rFonts w:ascii="Arial" w:hAnsi="Arial" w:eastAsia="Arial" w:cs="Arial"/>
          <w:sz w:val="22"/>
          <w:szCs w:val="22"/>
          <w:vertAlign w:val="superscript"/>
        </w:rPr>
        <w:footnoteReference w:id="8"/>
      </w:r>
    </w:p>
    <w:p w:rsidR="00B11DF1" w:rsidP="005555BD" w:rsidRDefault="00B11DF1" w14:paraId="0668F0B1" w14:textId="77777777">
      <w:pPr>
        <w:spacing w:line="240" w:lineRule="auto"/>
        <w:ind w:left="0" w:hanging="2"/>
        <w:jc w:val="both"/>
        <w:rPr>
          <w:rFonts w:ascii="Arial" w:hAnsi="Arial" w:eastAsia="Arial" w:cs="Arial"/>
          <w:sz w:val="22"/>
          <w:szCs w:val="22"/>
        </w:rPr>
      </w:pPr>
    </w:p>
    <w:p w:rsidR="00B11DF1" w:rsidP="005555BD" w:rsidRDefault="00D615B1" w14:paraId="02E6668F"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Síntesis</w:t>
      </w:r>
    </w:p>
    <w:p w:rsidR="00B11DF1" w:rsidP="005555BD" w:rsidRDefault="00B11DF1" w14:paraId="5BF92E86" w14:textId="77777777">
      <w:pPr>
        <w:spacing w:line="240" w:lineRule="auto"/>
        <w:ind w:left="0" w:hanging="2"/>
        <w:jc w:val="both"/>
        <w:rPr>
          <w:rFonts w:ascii="Arial" w:hAnsi="Arial" w:eastAsia="Arial" w:cs="Arial"/>
          <w:sz w:val="22"/>
          <w:szCs w:val="22"/>
        </w:rPr>
      </w:pPr>
    </w:p>
    <w:p w:rsidR="00B11DF1" w:rsidP="005555BD" w:rsidRDefault="00D615B1" w14:paraId="017ABBD4"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Como se pudo evidenciar, la Localidad de La Candelaria es una de las localidades con más altos índices de violencia ejercida contra las mujeres, teniendo en cuenta la relación entre el número de casos ocurridos y su reducida población. De igual manera, es posible evidenciar la baja representación que tienen las mujeres en los curules locales, teniendo en cuenta los resultados de las elecciones del 2015 y el 2019, en las cuales únicamente se ha logrado que una mujer acceda a la una curul de la Junta Administradora Local en cada periodo y no supera el 30,0% al que se aspira como mínimo en las elecciones de corporaciones públicas, cuando se obliga a los partidos y movimientos políticos a incluir en sus listas 3 candidatas por cada 7 candidatos según lo establecido en la Ley 1475 de 2011.</w:t>
      </w:r>
    </w:p>
    <w:p w:rsidR="00B11DF1" w:rsidP="005555BD" w:rsidRDefault="00B11DF1" w14:paraId="5C8462C5" w14:textId="77777777">
      <w:pPr>
        <w:spacing w:line="240" w:lineRule="auto"/>
        <w:ind w:left="0" w:hanging="2"/>
        <w:jc w:val="both"/>
        <w:rPr>
          <w:rFonts w:ascii="Arial" w:hAnsi="Arial" w:eastAsia="Arial" w:cs="Arial"/>
          <w:sz w:val="22"/>
          <w:szCs w:val="22"/>
        </w:rPr>
      </w:pPr>
    </w:p>
    <w:p w:rsidR="00B11DF1" w:rsidP="005555BD" w:rsidRDefault="00D615B1" w14:paraId="5DCE0698" w14:textId="291647C5">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Por lo anteriormente descrito, la Alcaldía Local de La Candelaria con el fin de fomentar el derecho a la participación e identificando una problemática del territorio,  pretende visibilizar y proteger los derechos de las mujeres, a través </w:t>
      </w:r>
      <w:r w:rsidR="002D5557">
        <w:rPr>
          <w:rFonts w:ascii="Arial" w:hAnsi="Arial" w:eastAsia="Arial" w:cs="Arial"/>
          <w:sz w:val="22"/>
          <w:szCs w:val="22"/>
        </w:rPr>
        <w:t>de la prestación</w:t>
      </w:r>
      <w:r>
        <w:rPr>
          <w:rFonts w:ascii="Arial" w:hAnsi="Arial" w:eastAsia="Arial" w:cs="Arial"/>
          <w:sz w:val="22"/>
          <w:szCs w:val="22"/>
        </w:rPr>
        <w:t xml:space="preserve"> de bienes logísticos, para apoyar las actividades propuestas por la Red de Mujeres Productoras y Emprendedoras de La Candelaria, organización social que al participar de la convocatoria UNO+UNO=TODOS, UNA MÁS UNA =TODAS, propuso iniciativas para vincular a las mujeres de la localidad de La Candelaria a ser parte de las manifestaciones que buscan la garantía de sus derechos. Lo anterior, partiendo de las necesidades principales que tienen las mujeres de la localidad con respecto a las violencias que son ejercidas hacia esta población. </w:t>
      </w:r>
    </w:p>
    <w:p w:rsidR="00B11DF1" w:rsidP="005555BD" w:rsidRDefault="00B11DF1" w14:paraId="43DFD128" w14:textId="77777777">
      <w:pPr>
        <w:spacing w:line="240" w:lineRule="auto"/>
        <w:ind w:left="0" w:hanging="2"/>
        <w:jc w:val="both"/>
        <w:rPr>
          <w:rFonts w:ascii="Arial" w:hAnsi="Arial" w:eastAsia="Arial" w:cs="Arial"/>
          <w:sz w:val="22"/>
          <w:szCs w:val="22"/>
        </w:rPr>
      </w:pPr>
    </w:p>
    <w:p w:rsidR="00B11DF1" w:rsidP="005555BD" w:rsidRDefault="00D615B1" w14:paraId="7C67C07F"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Es así como, a través de la formación orientada al fortalecimiento de la participación y capacidades de las mujeres, y atendiendo lo solicitado y concertado por el Comité Local de Mujer y Género en articulación con la Secretaría de la Mujer en los lineamientos de la Política Pública de Mujer y Equidad de Géneros, adoptada por el Decreto 166 de 2010 y de los Planes de Desarrollo Local y Distrital, se encuentra necesario adelantar un proceso de formación y sensibilización en torno a la no violencia contra la mujer y en torno al fortalecimiento de las capacidades participativas de las lideresas de localidad que se reúnen en torno al COLMYG, a partir de la formación que brinde las herramientas para fortalecer la participación de sus instancias, organizaciones y expresiones sociales en la esfera pública, a partir del enfoque de participación y representación con Equidad de Género.</w:t>
      </w:r>
    </w:p>
    <w:p w:rsidR="00B11DF1" w:rsidP="005555BD" w:rsidRDefault="00B11DF1" w14:paraId="3350C797" w14:textId="77777777">
      <w:pPr>
        <w:spacing w:line="240" w:lineRule="auto"/>
        <w:ind w:left="0" w:hanging="2"/>
        <w:jc w:val="both"/>
        <w:rPr>
          <w:rFonts w:ascii="Arial" w:hAnsi="Arial" w:eastAsia="Arial" w:cs="Arial"/>
          <w:sz w:val="22"/>
          <w:szCs w:val="22"/>
        </w:rPr>
      </w:pPr>
    </w:p>
    <w:tbl>
      <w:tblPr>
        <w:tblStyle w:val="a1"/>
        <w:tblW w:w="89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8978"/>
      </w:tblGrid>
      <w:tr w:rsidR="00B11DF1" w14:paraId="74456529" w14:textId="77777777">
        <w:tc>
          <w:tcPr>
            <w:tcW w:w="8978" w:type="dxa"/>
            <w:shd w:val="clear" w:color="auto" w:fill="9999FF"/>
          </w:tcPr>
          <w:p w:rsidR="00B11DF1" w:rsidP="005555BD" w:rsidRDefault="00D615B1" w14:paraId="2155D126"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 xml:space="preserve">2. DESCRIPCIÓN DE LAS ACTIVIDADES </w:t>
            </w:r>
          </w:p>
        </w:tc>
      </w:tr>
    </w:tbl>
    <w:p w:rsidR="00B11DF1" w:rsidP="005555BD" w:rsidRDefault="00B11DF1" w14:paraId="2546C53D" w14:textId="77777777">
      <w:pPr>
        <w:spacing w:line="240" w:lineRule="auto"/>
        <w:ind w:left="0" w:hanging="2"/>
        <w:jc w:val="both"/>
        <w:rPr>
          <w:rFonts w:ascii="Arial" w:hAnsi="Arial" w:eastAsia="Arial" w:cs="Arial"/>
          <w:sz w:val="22"/>
          <w:szCs w:val="22"/>
          <w:highlight w:val="yellow"/>
          <w:u w:val="single"/>
        </w:rPr>
      </w:pPr>
    </w:p>
    <w:p w:rsidR="00B11DF1" w:rsidP="005555BD" w:rsidRDefault="00D615B1" w14:paraId="27098C01" w14:textId="77777777">
      <w:pPr>
        <w:spacing w:line="240" w:lineRule="auto"/>
        <w:ind w:left="0" w:hanging="2"/>
        <w:jc w:val="both"/>
        <w:rPr>
          <w:rFonts w:ascii="Arial" w:hAnsi="Arial" w:eastAsia="Arial" w:cs="Arial"/>
          <w:sz w:val="22"/>
          <w:szCs w:val="22"/>
          <w:u w:val="single"/>
        </w:rPr>
      </w:pPr>
      <w:r>
        <w:rPr>
          <w:rFonts w:ascii="Arial" w:hAnsi="Arial" w:eastAsia="Arial" w:cs="Arial"/>
          <w:b/>
          <w:sz w:val="22"/>
          <w:szCs w:val="22"/>
          <w:u w:val="single"/>
        </w:rPr>
        <w:t>2.1 DESCRIPCIÓN TÉCNICA DEL PROYECTO:</w:t>
      </w:r>
    </w:p>
    <w:p w:rsidR="00B11DF1" w:rsidP="005555BD" w:rsidRDefault="00B11DF1" w14:paraId="344CC9D9" w14:textId="77777777">
      <w:pPr>
        <w:spacing w:line="240" w:lineRule="auto"/>
        <w:ind w:left="0" w:hanging="2"/>
        <w:jc w:val="both"/>
        <w:rPr>
          <w:rFonts w:ascii="Arial" w:hAnsi="Arial" w:eastAsia="Arial" w:cs="Arial"/>
          <w:sz w:val="22"/>
          <w:szCs w:val="22"/>
          <w:highlight w:val="yellow"/>
          <w:u w:val="single"/>
        </w:rPr>
      </w:pPr>
    </w:p>
    <w:p w:rsidR="00B11DF1" w:rsidP="005555BD" w:rsidRDefault="00D615B1" w14:paraId="00E84840" w14:textId="730C6726">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Se pretende desarrollar un proceso de fortalecimiento de la Participación Ciudadana de las mujeres candelarias, a través de cuatro (4) actividades descritas en el presente </w:t>
      </w:r>
      <w:r w:rsidR="002459B6">
        <w:rPr>
          <w:rFonts w:ascii="Arial" w:hAnsi="Arial" w:eastAsia="Arial" w:cs="Arial"/>
          <w:sz w:val="22"/>
          <w:szCs w:val="22"/>
        </w:rPr>
        <w:t>anexo</w:t>
      </w:r>
      <w:r>
        <w:rPr>
          <w:rFonts w:ascii="Arial" w:hAnsi="Arial" w:eastAsia="Arial" w:cs="Arial"/>
          <w:i/>
          <w:sz w:val="22"/>
          <w:szCs w:val="22"/>
        </w:rPr>
        <w:t xml:space="preserve">, </w:t>
      </w:r>
      <w:r>
        <w:rPr>
          <w:rFonts w:ascii="Arial" w:hAnsi="Arial" w:eastAsia="Arial" w:cs="Arial"/>
          <w:sz w:val="22"/>
          <w:szCs w:val="22"/>
        </w:rPr>
        <w:t xml:space="preserve">siendo aquellas las siguientes actividades: </w:t>
      </w:r>
    </w:p>
    <w:p w:rsidR="00B11DF1" w:rsidP="005555BD" w:rsidRDefault="00B11DF1" w14:paraId="6A287E7D" w14:textId="77777777">
      <w:pPr>
        <w:spacing w:line="240" w:lineRule="auto"/>
        <w:ind w:left="0" w:hanging="2"/>
        <w:jc w:val="both"/>
        <w:rPr>
          <w:rFonts w:ascii="Arial" w:hAnsi="Arial" w:eastAsia="Arial" w:cs="Arial"/>
          <w:sz w:val="22"/>
          <w:szCs w:val="22"/>
        </w:rPr>
      </w:pPr>
    </w:p>
    <w:p w:rsidRPr="005555BD" w:rsidR="00B11DF1" w:rsidP="005555BD" w:rsidRDefault="00D615B1" w14:paraId="2E8966F1" w14:textId="77777777">
      <w:pPr>
        <w:numPr>
          <w:ilvl w:val="0"/>
          <w:numId w:val="9"/>
        </w:numPr>
        <w:pBdr>
          <w:top w:val="nil"/>
          <w:left w:val="nil"/>
          <w:bottom w:val="nil"/>
          <w:right w:val="nil"/>
          <w:between w:val="nil"/>
        </w:pBdr>
        <w:shd w:val="clear" w:color="auto" w:fill="FFFFFF"/>
        <w:spacing w:line="240" w:lineRule="auto"/>
        <w:ind w:left="0" w:hanging="2"/>
        <w:contextualSpacing/>
        <w:jc w:val="both"/>
        <w:rPr>
          <w:rFonts w:ascii="Arial" w:hAnsi="Arial" w:eastAsia="Arial" w:cs="Arial"/>
          <w:bCs/>
          <w:color w:val="000000"/>
          <w:sz w:val="22"/>
          <w:szCs w:val="22"/>
        </w:rPr>
      </w:pPr>
      <w:r w:rsidRPr="005555BD">
        <w:rPr>
          <w:rFonts w:ascii="Arial" w:hAnsi="Arial" w:eastAsia="Arial" w:cs="Arial"/>
          <w:bCs/>
          <w:color w:val="000000"/>
          <w:sz w:val="22"/>
          <w:szCs w:val="22"/>
        </w:rPr>
        <w:t>Foro para la Participación y representación con equidad de género dirigido a las lideresas y/o mujeres de la localidad de La Candelaria.</w:t>
      </w:r>
    </w:p>
    <w:p w:rsidRPr="005555BD" w:rsidR="00B11DF1" w:rsidP="005555BD" w:rsidRDefault="00D615B1" w14:paraId="683EEF35" w14:textId="77777777">
      <w:pPr>
        <w:numPr>
          <w:ilvl w:val="0"/>
          <w:numId w:val="9"/>
        </w:numPr>
        <w:pBdr>
          <w:top w:val="nil"/>
          <w:left w:val="nil"/>
          <w:bottom w:val="nil"/>
          <w:right w:val="nil"/>
          <w:between w:val="nil"/>
        </w:pBdr>
        <w:shd w:val="clear" w:color="auto" w:fill="FFFFFF"/>
        <w:spacing w:line="240" w:lineRule="auto"/>
        <w:ind w:left="0" w:hanging="2"/>
        <w:contextualSpacing/>
        <w:jc w:val="both"/>
        <w:rPr>
          <w:rFonts w:ascii="Arial" w:hAnsi="Arial" w:eastAsia="Arial" w:cs="Arial"/>
          <w:bCs/>
          <w:color w:val="000000"/>
          <w:sz w:val="22"/>
          <w:szCs w:val="22"/>
        </w:rPr>
      </w:pPr>
      <w:r w:rsidRPr="005555BD">
        <w:rPr>
          <w:rFonts w:ascii="Arial" w:hAnsi="Arial" w:eastAsia="Arial" w:cs="Arial"/>
          <w:bCs/>
          <w:color w:val="000000"/>
          <w:sz w:val="22"/>
          <w:szCs w:val="22"/>
          <w:highlight w:val="white"/>
        </w:rPr>
        <w:t>Foro la Garantía del derecho a una vida libre de violencias para las mujeres, en el marco de la pandemia. </w:t>
      </w:r>
      <w:r w:rsidRPr="005555BD">
        <w:rPr>
          <w:rFonts w:ascii="Arial" w:hAnsi="Arial" w:eastAsia="Arial" w:cs="Arial"/>
          <w:bCs/>
          <w:color w:val="000000"/>
          <w:sz w:val="22"/>
          <w:szCs w:val="22"/>
        </w:rPr>
        <w:t xml:space="preserve"> </w:t>
      </w:r>
    </w:p>
    <w:p w:rsidRPr="005555BD" w:rsidR="00B11DF1" w:rsidP="005555BD" w:rsidRDefault="00D615B1" w14:paraId="516BC548" w14:textId="77777777">
      <w:pPr>
        <w:numPr>
          <w:ilvl w:val="0"/>
          <w:numId w:val="9"/>
        </w:numPr>
        <w:pBdr>
          <w:top w:val="nil"/>
          <w:left w:val="nil"/>
          <w:bottom w:val="nil"/>
          <w:right w:val="nil"/>
          <w:between w:val="nil"/>
        </w:pBdr>
        <w:shd w:val="clear" w:color="auto" w:fill="FFFFFF"/>
        <w:spacing w:line="240" w:lineRule="auto"/>
        <w:ind w:left="0" w:hanging="2"/>
        <w:contextualSpacing/>
        <w:jc w:val="both"/>
        <w:rPr>
          <w:rFonts w:ascii="Arial" w:hAnsi="Arial" w:eastAsia="Arial" w:cs="Arial"/>
          <w:bCs/>
          <w:color w:val="000000"/>
          <w:sz w:val="22"/>
          <w:szCs w:val="22"/>
        </w:rPr>
      </w:pPr>
      <w:r w:rsidRPr="005555BD">
        <w:rPr>
          <w:rFonts w:ascii="Arial" w:hAnsi="Arial" w:eastAsia="Arial" w:cs="Arial"/>
          <w:bCs/>
          <w:color w:val="000000"/>
          <w:sz w:val="22"/>
          <w:szCs w:val="22"/>
        </w:rPr>
        <w:t>Sensibilizar a través de la entrega de Kits informativos sobre la prevención de violencias hacia las mujeres.</w:t>
      </w:r>
    </w:p>
    <w:p w:rsidRPr="005555BD" w:rsidR="00B11DF1" w:rsidP="005555BD" w:rsidRDefault="00D615B1" w14:paraId="2E7C2CC1" w14:textId="77777777">
      <w:pPr>
        <w:numPr>
          <w:ilvl w:val="0"/>
          <w:numId w:val="9"/>
        </w:numPr>
        <w:pBdr>
          <w:top w:val="nil"/>
          <w:left w:val="nil"/>
          <w:bottom w:val="nil"/>
          <w:right w:val="nil"/>
          <w:between w:val="nil"/>
        </w:pBdr>
        <w:shd w:val="clear" w:color="auto" w:fill="FFFFFF"/>
        <w:spacing w:line="240" w:lineRule="auto"/>
        <w:ind w:left="0" w:hanging="2"/>
        <w:contextualSpacing/>
        <w:jc w:val="both"/>
        <w:rPr>
          <w:rFonts w:ascii="Arial" w:hAnsi="Arial" w:eastAsia="Arial" w:cs="Arial"/>
          <w:bCs/>
          <w:color w:val="000000"/>
          <w:sz w:val="22"/>
          <w:szCs w:val="22"/>
        </w:rPr>
      </w:pPr>
      <w:r w:rsidRPr="005555BD">
        <w:rPr>
          <w:rFonts w:ascii="Arial" w:hAnsi="Arial" w:eastAsia="Arial" w:cs="Arial"/>
          <w:bCs/>
          <w:color w:val="000000"/>
          <w:sz w:val="22"/>
          <w:szCs w:val="22"/>
        </w:rPr>
        <w:t xml:space="preserve">Concientización de la NO violencia contra la mujer a través de Video Performance con la participación de artistas. </w:t>
      </w:r>
    </w:p>
    <w:p w:rsidR="00B11DF1" w:rsidP="005555BD" w:rsidRDefault="00B11DF1" w14:paraId="6CCDBA88" w14:textId="77777777">
      <w:pPr>
        <w:spacing w:line="240" w:lineRule="auto"/>
        <w:ind w:left="0" w:hanging="2"/>
        <w:rPr>
          <w:rFonts w:ascii="Arial" w:hAnsi="Arial" w:eastAsia="Arial" w:cs="Arial"/>
          <w:sz w:val="22"/>
          <w:szCs w:val="22"/>
        </w:rPr>
      </w:pPr>
    </w:p>
    <w:p w:rsidR="00B11DF1" w:rsidP="005555BD" w:rsidRDefault="00D615B1" w14:paraId="7F640659" w14:textId="68DFF0EA">
      <w:pPr>
        <w:spacing w:line="240" w:lineRule="auto"/>
        <w:ind w:left="0" w:hanging="2"/>
        <w:rPr>
          <w:rFonts w:ascii="Arial" w:hAnsi="Arial" w:eastAsia="Arial" w:cs="Arial"/>
          <w:sz w:val="22"/>
          <w:szCs w:val="22"/>
        </w:rPr>
      </w:pPr>
      <w:r>
        <w:rPr>
          <w:rFonts w:ascii="Arial" w:hAnsi="Arial" w:eastAsia="Arial" w:cs="Arial"/>
          <w:b/>
          <w:sz w:val="22"/>
          <w:szCs w:val="22"/>
        </w:rPr>
        <w:t>2.1</w:t>
      </w:r>
      <w:r w:rsidR="002459B6">
        <w:rPr>
          <w:rFonts w:ascii="Arial" w:hAnsi="Arial" w:eastAsia="Arial" w:cs="Arial"/>
          <w:b/>
          <w:sz w:val="22"/>
          <w:szCs w:val="22"/>
        </w:rPr>
        <w:t>.1.</w:t>
      </w:r>
      <w:r>
        <w:rPr>
          <w:rFonts w:ascii="Arial" w:hAnsi="Arial" w:eastAsia="Arial" w:cs="Arial"/>
          <w:b/>
          <w:sz w:val="22"/>
          <w:szCs w:val="22"/>
        </w:rPr>
        <w:t xml:space="preserve"> Objetivo General</w:t>
      </w:r>
    </w:p>
    <w:p w:rsidR="00B11DF1" w:rsidP="005555BD" w:rsidRDefault="00B11DF1" w14:paraId="3B54812A" w14:textId="77777777">
      <w:pPr>
        <w:spacing w:line="240" w:lineRule="auto"/>
        <w:ind w:left="0" w:hanging="2"/>
        <w:rPr>
          <w:rFonts w:ascii="Arial" w:hAnsi="Arial" w:eastAsia="Arial" w:cs="Arial"/>
          <w:sz w:val="22"/>
          <w:szCs w:val="22"/>
        </w:rPr>
      </w:pPr>
    </w:p>
    <w:p w:rsidR="00B11DF1" w:rsidP="005555BD" w:rsidRDefault="00D615B1" w14:paraId="33EBF369"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Fortalecer la participación de las mujeres Candelarias y de la Red de mujeres productoras y emprendedora, por medio del apoyo a las actividades que permitan visibilizar y proteger los derechos de las mujeres Candelarias. </w:t>
      </w:r>
    </w:p>
    <w:p w:rsidR="00B11DF1" w:rsidP="005555BD" w:rsidRDefault="00B11DF1" w14:paraId="7DE5E419" w14:textId="77777777">
      <w:pPr>
        <w:spacing w:line="240" w:lineRule="auto"/>
        <w:ind w:left="0" w:hanging="2"/>
        <w:jc w:val="both"/>
        <w:rPr>
          <w:rFonts w:ascii="Arial" w:hAnsi="Arial" w:eastAsia="Arial" w:cs="Arial"/>
          <w:sz w:val="22"/>
          <w:szCs w:val="22"/>
        </w:rPr>
      </w:pPr>
    </w:p>
    <w:p w:rsidR="00B11DF1" w:rsidP="005555BD" w:rsidRDefault="00D615B1" w14:paraId="776C94EE" w14:textId="32272D2E">
      <w:pPr>
        <w:spacing w:line="240" w:lineRule="auto"/>
        <w:ind w:left="0" w:hanging="2"/>
        <w:rPr>
          <w:rFonts w:ascii="Arial" w:hAnsi="Arial" w:eastAsia="Arial" w:cs="Arial"/>
          <w:sz w:val="22"/>
          <w:szCs w:val="22"/>
        </w:rPr>
      </w:pPr>
      <w:r>
        <w:rPr>
          <w:rFonts w:ascii="Arial" w:hAnsi="Arial" w:eastAsia="Arial" w:cs="Arial"/>
          <w:b/>
          <w:sz w:val="22"/>
          <w:szCs w:val="22"/>
        </w:rPr>
        <w:t>2.</w:t>
      </w:r>
      <w:r w:rsidR="002459B6">
        <w:rPr>
          <w:rFonts w:ascii="Arial" w:hAnsi="Arial" w:eastAsia="Arial" w:cs="Arial"/>
          <w:b/>
          <w:sz w:val="22"/>
          <w:szCs w:val="22"/>
        </w:rPr>
        <w:t>1.</w:t>
      </w:r>
      <w:r>
        <w:rPr>
          <w:rFonts w:ascii="Arial" w:hAnsi="Arial" w:eastAsia="Arial" w:cs="Arial"/>
          <w:b/>
          <w:sz w:val="22"/>
          <w:szCs w:val="22"/>
        </w:rPr>
        <w:t>2. Objetivos Específicos</w:t>
      </w:r>
    </w:p>
    <w:p w:rsidR="00B11DF1" w:rsidP="005555BD" w:rsidRDefault="00B11DF1" w14:paraId="1B9A666C" w14:textId="77777777">
      <w:pPr>
        <w:spacing w:line="240" w:lineRule="auto"/>
        <w:ind w:left="0" w:hanging="2"/>
        <w:rPr>
          <w:rFonts w:ascii="Arial" w:hAnsi="Arial" w:eastAsia="Arial" w:cs="Arial"/>
          <w:sz w:val="22"/>
          <w:szCs w:val="22"/>
        </w:rPr>
      </w:pPr>
    </w:p>
    <w:p w:rsidR="00B11DF1" w:rsidP="005555BD" w:rsidRDefault="00D615B1" w14:paraId="0D580FBC" w14:textId="77777777">
      <w:pPr>
        <w:numPr>
          <w:ilvl w:val="0"/>
          <w:numId w:val="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 xml:space="preserve">Fortalecer a la instancia de participación de la Red de Mujeres Productoras y Emprendedoras de La Candelaria, las diferentes lideresas y las mujeres de la Localidad de La Candelaria mediante la formación en participación incidente. </w:t>
      </w:r>
    </w:p>
    <w:p w:rsidR="00B11DF1" w:rsidP="005555BD" w:rsidRDefault="00B11DF1" w14:paraId="06605241"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38402882" w14:textId="77777777">
      <w:pPr>
        <w:numPr>
          <w:ilvl w:val="0"/>
          <w:numId w:val="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Visibilizar las acciones de participación que realizan las diferentes lideresas de la localidad de La Candelaria, a través de actividades en pro de la lucha por sus derechos.</w:t>
      </w:r>
    </w:p>
    <w:p w:rsidR="00B11DF1" w:rsidP="005555BD" w:rsidRDefault="00B11DF1" w14:paraId="105ED31A" w14:textId="77777777">
      <w:pPr>
        <w:spacing w:line="240" w:lineRule="auto"/>
        <w:ind w:left="0" w:hanging="2"/>
        <w:jc w:val="both"/>
        <w:rPr>
          <w:rFonts w:ascii="Arial" w:hAnsi="Arial" w:eastAsia="Arial" w:cs="Arial"/>
          <w:sz w:val="22"/>
          <w:szCs w:val="22"/>
        </w:rPr>
      </w:pPr>
    </w:p>
    <w:p w:rsidR="00B11DF1" w:rsidP="005555BD" w:rsidRDefault="00D615B1" w14:paraId="20D5580D" w14:textId="77777777">
      <w:pPr>
        <w:numPr>
          <w:ilvl w:val="0"/>
          <w:numId w:val="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Vincular a la comunidad de La Candelaria en actividades que sensibilicen a la población, acerca de la vulneración de los derechos de las mujeres, especialmente del derecho a una vida libre de violencias.</w:t>
      </w:r>
    </w:p>
    <w:p w:rsidR="003C54A8" w:rsidP="005555BD" w:rsidRDefault="003C54A8" w14:paraId="281F16A5" w14:textId="77777777">
      <w:pPr>
        <w:shd w:val="clear" w:color="auto" w:fill="FFFFFF"/>
        <w:spacing w:line="240" w:lineRule="auto"/>
        <w:ind w:left="0" w:hanging="2"/>
        <w:jc w:val="both"/>
        <w:rPr>
          <w:rFonts w:ascii="Arial" w:hAnsi="Arial" w:eastAsia="Arial" w:cs="Arial"/>
          <w:b/>
          <w:sz w:val="22"/>
          <w:szCs w:val="22"/>
        </w:rPr>
      </w:pPr>
    </w:p>
    <w:p w:rsidR="00B11DF1" w:rsidP="005555BD" w:rsidRDefault="00D615B1" w14:paraId="79C8BC7F" w14:textId="38A835A7">
      <w:pPr>
        <w:shd w:val="clear" w:color="auto" w:fill="FFFFFF"/>
        <w:spacing w:line="240" w:lineRule="auto"/>
        <w:ind w:left="0" w:hanging="2"/>
        <w:jc w:val="both"/>
        <w:rPr>
          <w:rFonts w:ascii="Arial" w:hAnsi="Arial" w:eastAsia="Arial" w:cs="Arial"/>
          <w:sz w:val="22"/>
          <w:szCs w:val="22"/>
        </w:rPr>
      </w:pPr>
      <w:r>
        <w:rPr>
          <w:rFonts w:ascii="Arial" w:hAnsi="Arial" w:eastAsia="Arial" w:cs="Arial"/>
          <w:b/>
          <w:sz w:val="22"/>
          <w:szCs w:val="22"/>
        </w:rPr>
        <w:t xml:space="preserve">ACTIVIDAD 1. Foro para la Participación y representación con equidad de género dirigido a las lideresas y/o mujeres de la localidad de La Candelaria. </w:t>
      </w:r>
    </w:p>
    <w:p w:rsidR="00B11DF1" w:rsidP="005555BD" w:rsidRDefault="00B11DF1" w14:paraId="24F45730" w14:textId="77777777">
      <w:pPr>
        <w:spacing w:line="240" w:lineRule="auto"/>
        <w:ind w:left="0" w:hanging="2"/>
        <w:jc w:val="both"/>
        <w:rPr>
          <w:rFonts w:ascii="Arial" w:hAnsi="Arial" w:eastAsia="Arial" w:cs="Arial"/>
          <w:sz w:val="22"/>
          <w:szCs w:val="22"/>
        </w:rPr>
      </w:pPr>
    </w:p>
    <w:p w:rsidR="00B11DF1" w:rsidP="005555BD" w:rsidRDefault="00D615B1" w14:paraId="4CC19A70"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Con el objetivo de dar a conocer los diferentes mecanismos de participación, así como fortalecer la participación de las lideresas de la localidad de la Candelaria que se suman en actividades realizadas por el COLMYG, se pretende realizar un foro de dos (2) horas de duración, en torno a la Participación y representación con Enfoque de Género. Todo esto por medio de la metodología de</w:t>
      </w:r>
      <w:r>
        <w:rPr>
          <w:rFonts w:ascii="Arial" w:hAnsi="Arial" w:eastAsia="Arial" w:cs="Arial"/>
          <w:b/>
          <w:sz w:val="22"/>
          <w:szCs w:val="22"/>
        </w:rPr>
        <w:t xml:space="preserve"> foro temático</w:t>
      </w:r>
      <w:r>
        <w:rPr>
          <w:rFonts w:ascii="Arial" w:hAnsi="Arial" w:eastAsia="Arial" w:cs="Arial"/>
          <w:sz w:val="22"/>
          <w:szCs w:val="22"/>
        </w:rPr>
        <w:t xml:space="preserve">, la cual tiene como objetivo analizar la realidad y proponer acciones que generen cambios positivos sobre la misma. Para ello, se debe establecer una metodología participativa con los asistentes en la cual, con el apoyo de un profesional y/o experto en cada una de las temáticas y los recursos necesarios para su desarrollo. Se busca el conocimiento de la realidad para identificar las posibilidades de transformación que plantea el grupo, es decir que cada temática planteada será moderada por un experto y debe incitar a la </w:t>
      </w:r>
      <w:proofErr w:type="gramStart"/>
      <w:r>
        <w:rPr>
          <w:rFonts w:ascii="Arial" w:hAnsi="Arial" w:eastAsia="Arial" w:cs="Arial"/>
          <w:sz w:val="22"/>
          <w:szCs w:val="22"/>
        </w:rPr>
        <w:t>participación activa</w:t>
      </w:r>
      <w:proofErr w:type="gramEnd"/>
      <w:r>
        <w:rPr>
          <w:rFonts w:ascii="Arial" w:hAnsi="Arial" w:eastAsia="Arial" w:cs="Arial"/>
          <w:sz w:val="22"/>
          <w:szCs w:val="22"/>
        </w:rPr>
        <w:t xml:space="preserve"> y posteriormente llevar a unas conclusiones.</w:t>
      </w:r>
    </w:p>
    <w:p w:rsidR="00B11DF1" w:rsidP="005555BD" w:rsidRDefault="00B11DF1" w14:paraId="3A4E97E6" w14:textId="77777777">
      <w:pPr>
        <w:spacing w:line="240" w:lineRule="auto"/>
        <w:ind w:left="0" w:hanging="2"/>
        <w:jc w:val="both"/>
        <w:rPr>
          <w:rFonts w:ascii="Arial" w:hAnsi="Arial" w:eastAsia="Arial" w:cs="Arial"/>
          <w:sz w:val="22"/>
          <w:szCs w:val="22"/>
        </w:rPr>
      </w:pPr>
    </w:p>
    <w:p w:rsidR="00B11DF1" w:rsidP="005555BD" w:rsidRDefault="00D615B1" w14:paraId="74262AE4"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Los pasos para el desarrollo de la metodología de la participación serán:</w:t>
      </w:r>
    </w:p>
    <w:p w:rsidR="00B11DF1" w:rsidP="005555BD" w:rsidRDefault="00B11DF1" w14:paraId="774872F2" w14:textId="77777777">
      <w:pPr>
        <w:spacing w:line="240" w:lineRule="auto"/>
        <w:ind w:left="0" w:hanging="2"/>
        <w:jc w:val="both"/>
        <w:rPr>
          <w:rFonts w:ascii="Arial" w:hAnsi="Arial" w:eastAsia="Arial" w:cs="Arial"/>
          <w:sz w:val="22"/>
          <w:szCs w:val="22"/>
        </w:rPr>
      </w:pPr>
    </w:p>
    <w:p w:rsidR="00B11DF1" w:rsidP="005555BD" w:rsidRDefault="00D615B1" w14:paraId="316EB383"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a). Identificación del problema o necesidad.</w:t>
      </w:r>
    </w:p>
    <w:p w:rsidR="00B11DF1" w:rsidP="005555BD" w:rsidRDefault="00B11DF1" w14:paraId="7EE97D55" w14:textId="77777777">
      <w:pPr>
        <w:spacing w:line="240" w:lineRule="auto"/>
        <w:ind w:left="0" w:hanging="2"/>
        <w:jc w:val="both"/>
        <w:rPr>
          <w:rFonts w:ascii="Arial" w:hAnsi="Arial" w:eastAsia="Arial" w:cs="Arial"/>
          <w:sz w:val="22"/>
          <w:szCs w:val="22"/>
        </w:rPr>
      </w:pPr>
    </w:p>
    <w:p w:rsidR="00B11DF1" w:rsidP="005555BD" w:rsidRDefault="00D615B1" w14:paraId="5E7A106D"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Realizar una serie de acercamientos al tema o lecturas de la realidad, que van desde la visión subjetiva de cada ciudadano/a tiene del problema, pasando por una objetivación</w:t>
      </w:r>
    </w:p>
    <w:p w:rsidR="00B11DF1" w:rsidP="005555BD" w:rsidRDefault="00D615B1" w14:paraId="0BD50AD4"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del mismo y que se ve ayudada por la información y el conocimiento que se posee, hasta la reflexión crítica y la búsqueda de alternativas de cambio. </w:t>
      </w:r>
    </w:p>
    <w:p w:rsidR="00B11DF1" w:rsidP="005555BD" w:rsidRDefault="00B11DF1" w14:paraId="1F05AB32" w14:textId="77777777">
      <w:pPr>
        <w:spacing w:line="240" w:lineRule="auto"/>
        <w:ind w:left="0" w:hanging="2"/>
        <w:jc w:val="both"/>
        <w:rPr>
          <w:rFonts w:ascii="Arial" w:hAnsi="Arial" w:eastAsia="Arial" w:cs="Arial"/>
          <w:sz w:val="22"/>
          <w:szCs w:val="22"/>
        </w:rPr>
      </w:pPr>
    </w:p>
    <w:p w:rsidR="00B11DF1" w:rsidP="005555BD" w:rsidRDefault="00D615B1" w14:paraId="3785579C"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b).</w:t>
      </w:r>
      <w:r>
        <w:rPr>
          <w:rFonts w:ascii="Arial" w:hAnsi="Arial" w:eastAsia="Arial" w:cs="Arial"/>
          <w:sz w:val="22"/>
          <w:szCs w:val="22"/>
        </w:rPr>
        <w:t xml:space="preserve"> </w:t>
      </w:r>
      <w:r>
        <w:rPr>
          <w:rFonts w:ascii="Arial" w:hAnsi="Arial" w:eastAsia="Arial" w:cs="Arial"/>
          <w:b/>
          <w:sz w:val="22"/>
          <w:szCs w:val="22"/>
        </w:rPr>
        <w:t xml:space="preserve"> Análisis del problema. Con dos tipos de acercamiento:</w:t>
      </w:r>
    </w:p>
    <w:p w:rsidR="00B11DF1" w:rsidP="005555BD" w:rsidRDefault="00B11DF1" w14:paraId="117EC93A" w14:textId="77777777">
      <w:pPr>
        <w:spacing w:line="240" w:lineRule="auto"/>
        <w:ind w:left="0" w:hanging="2"/>
        <w:jc w:val="both"/>
        <w:rPr>
          <w:rFonts w:ascii="Arial" w:hAnsi="Arial" w:eastAsia="Arial" w:cs="Arial"/>
          <w:sz w:val="22"/>
          <w:szCs w:val="22"/>
        </w:rPr>
      </w:pPr>
    </w:p>
    <w:p w:rsidR="0039119C" w:rsidP="005555BD" w:rsidRDefault="00D615B1" w14:paraId="7B6107FA"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 </w:t>
      </w:r>
      <w:r>
        <w:rPr>
          <w:rFonts w:ascii="Arial" w:hAnsi="Arial" w:eastAsia="Arial" w:cs="Arial"/>
          <w:i/>
          <w:sz w:val="22"/>
          <w:szCs w:val="22"/>
        </w:rPr>
        <w:t>Acercamiento objetivo:</w:t>
      </w:r>
      <w:r>
        <w:t xml:space="preserve"> </w:t>
      </w:r>
      <w:r>
        <w:rPr>
          <w:rFonts w:ascii="Arial" w:hAnsi="Arial" w:eastAsia="Arial" w:cs="Arial"/>
          <w:sz w:val="22"/>
          <w:szCs w:val="22"/>
        </w:rPr>
        <w:t xml:space="preserve">Consiste en </w:t>
      </w:r>
      <w:proofErr w:type="spellStart"/>
      <w:r>
        <w:rPr>
          <w:rFonts w:ascii="Arial" w:hAnsi="Arial" w:eastAsia="Arial" w:cs="Arial"/>
          <w:sz w:val="22"/>
          <w:szCs w:val="22"/>
        </w:rPr>
        <w:t>objetivizar</w:t>
      </w:r>
      <w:proofErr w:type="spellEnd"/>
      <w:r>
        <w:rPr>
          <w:rFonts w:ascii="Arial" w:hAnsi="Arial" w:eastAsia="Arial" w:cs="Arial"/>
          <w:sz w:val="22"/>
          <w:szCs w:val="22"/>
        </w:rPr>
        <w:t xml:space="preserve">, describir, significar los elementos que intervienen, su estructura, las relaciones que se establecen entre ellos, el explicar por qué eso es así y no de otra manera, el lugar que ocupan los colectivos o personas implicadas. </w:t>
      </w:r>
    </w:p>
    <w:p w:rsidR="0039119C" w:rsidP="005555BD" w:rsidRDefault="0039119C" w14:paraId="30F6D980" w14:textId="77777777">
      <w:pPr>
        <w:spacing w:line="240" w:lineRule="auto"/>
        <w:ind w:left="0" w:hanging="2"/>
        <w:jc w:val="both"/>
        <w:rPr>
          <w:rFonts w:ascii="Arial" w:hAnsi="Arial" w:eastAsia="Arial" w:cs="Arial"/>
          <w:sz w:val="22"/>
          <w:szCs w:val="22"/>
        </w:rPr>
      </w:pPr>
    </w:p>
    <w:p w:rsidR="00B11DF1" w:rsidP="005555BD" w:rsidRDefault="00D615B1" w14:paraId="47FA6979" w14:textId="547BEB18">
      <w:pPr>
        <w:spacing w:line="240" w:lineRule="auto"/>
        <w:ind w:left="0" w:hanging="2"/>
        <w:jc w:val="both"/>
        <w:rPr>
          <w:rFonts w:ascii="Arial" w:hAnsi="Arial" w:eastAsia="Arial" w:cs="Arial"/>
          <w:sz w:val="22"/>
          <w:szCs w:val="22"/>
        </w:rPr>
      </w:pPr>
      <w:r>
        <w:rPr>
          <w:rFonts w:ascii="Arial" w:hAnsi="Arial" w:eastAsia="Arial" w:cs="Arial"/>
          <w:sz w:val="22"/>
          <w:szCs w:val="22"/>
        </w:rPr>
        <w:t>Se trata, por tanto, de describir y llegar a conocer los componentes o elementos que integra el problema. Utilizamos, para ello, todo tipo de fuentes de información y conocimiento.</w:t>
      </w:r>
    </w:p>
    <w:p w:rsidR="00B11DF1" w:rsidP="005555BD" w:rsidRDefault="00B11DF1" w14:paraId="6CAD11A8" w14:textId="77777777">
      <w:pPr>
        <w:spacing w:line="240" w:lineRule="auto"/>
        <w:ind w:left="0" w:hanging="2"/>
        <w:jc w:val="both"/>
        <w:rPr>
          <w:rFonts w:ascii="Arial" w:hAnsi="Arial" w:eastAsia="Arial" w:cs="Arial"/>
          <w:sz w:val="22"/>
          <w:szCs w:val="22"/>
        </w:rPr>
      </w:pPr>
    </w:p>
    <w:p w:rsidR="00B11DF1" w:rsidP="005555BD" w:rsidRDefault="00D615B1" w14:paraId="468B5DE8" w14:textId="2F65CD29">
      <w:pPr>
        <w:spacing w:line="240" w:lineRule="auto"/>
        <w:ind w:left="0" w:hanging="2"/>
        <w:jc w:val="both"/>
        <w:rPr>
          <w:rFonts w:ascii="Arial" w:hAnsi="Arial" w:eastAsia="Arial" w:cs="Arial"/>
          <w:sz w:val="22"/>
          <w:szCs w:val="22"/>
        </w:rPr>
      </w:pPr>
      <w:r>
        <w:rPr>
          <w:rFonts w:ascii="Arial" w:hAnsi="Arial" w:eastAsia="Arial" w:cs="Arial"/>
          <w:i/>
          <w:sz w:val="22"/>
          <w:szCs w:val="22"/>
        </w:rPr>
        <w:t xml:space="preserve">• Acercamiento crítico y búsqueda de alternativas: </w:t>
      </w:r>
      <w:r>
        <w:rPr>
          <w:rFonts w:ascii="Arial" w:hAnsi="Arial" w:eastAsia="Arial" w:cs="Arial"/>
          <w:sz w:val="22"/>
          <w:szCs w:val="22"/>
        </w:rPr>
        <w:t xml:space="preserve">Con este se pretende explicitar las causas ¿por qué esta realidad o problema se estructura así?, así como las consecuencias o efectos que produce, el papel que juegan instituciones, colectivos y cada persona, y qué posibles cambios o alternativas se deberían producir para transformar esa realidad. </w:t>
      </w:r>
    </w:p>
    <w:p w:rsidR="00455A1F" w:rsidP="005555BD" w:rsidRDefault="00455A1F" w14:paraId="6F7C7748" w14:textId="77777777">
      <w:pPr>
        <w:spacing w:line="240" w:lineRule="auto"/>
        <w:ind w:left="0" w:hanging="2"/>
        <w:jc w:val="both"/>
        <w:rPr>
          <w:rFonts w:ascii="Arial" w:hAnsi="Arial" w:eastAsia="Arial" w:cs="Arial"/>
          <w:sz w:val="22"/>
          <w:szCs w:val="22"/>
        </w:rPr>
      </w:pPr>
    </w:p>
    <w:p w:rsidR="00B11DF1" w:rsidP="005555BD" w:rsidRDefault="00D615B1" w14:paraId="6B9E5B21"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c). Elaboración de conclusiones.</w:t>
      </w:r>
    </w:p>
    <w:p w:rsidR="00B11DF1" w:rsidP="005555BD" w:rsidRDefault="00B11DF1" w14:paraId="351AF6A0" w14:textId="77777777">
      <w:pPr>
        <w:spacing w:line="240" w:lineRule="auto"/>
        <w:ind w:left="0" w:hanging="2"/>
        <w:jc w:val="both"/>
        <w:rPr>
          <w:rFonts w:ascii="Arial" w:hAnsi="Arial" w:eastAsia="Arial" w:cs="Arial"/>
          <w:sz w:val="22"/>
          <w:szCs w:val="22"/>
        </w:rPr>
      </w:pPr>
    </w:p>
    <w:p w:rsidR="00B11DF1" w:rsidP="005555BD" w:rsidRDefault="00D615B1" w14:paraId="667438DB"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Es el resultado del análisis a través de las diferentes actuaciones llevadas a cabo para recabar el sentir y el pensar de instituciones, organizaciones y personas que deben llevar a la elaboración de conclusiones (claras, concretas y válidas para todos o la gran mayoría). Se trata de expresar las ideas claves que definen el tema. Es la radiografía o diagnóstico de la situación: lo que ocurre y está pasando.</w:t>
      </w:r>
    </w:p>
    <w:p w:rsidR="00B11DF1" w:rsidP="005555BD" w:rsidRDefault="00B11DF1" w14:paraId="13B61682" w14:textId="77777777">
      <w:pPr>
        <w:spacing w:line="240" w:lineRule="auto"/>
        <w:ind w:left="0" w:hanging="2"/>
        <w:jc w:val="both"/>
        <w:rPr>
          <w:rFonts w:ascii="Arial" w:hAnsi="Arial" w:eastAsia="Arial" w:cs="Arial"/>
          <w:sz w:val="22"/>
          <w:szCs w:val="22"/>
        </w:rPr>
      </w:pPr>
    </w:p>
    <w:p w:rsidR="00B11DF1" w:rsidP="005555BD" w:rsidRDefault="00D615B1" w14:paraId="4B8A30C0"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d) Propuestas de actuación y mejora de la realidad.</w:t>
      </w:r>
    </w:p>
    <w:p w:rsidR="00B11DF1" w:rsidP="005555BD" w:rsidRDefault="00B11DF1" w14:paraId="0F7D0015" w14:textId="77777777">
      <w:pPr>
        <w:spacing w:line="240" w:lineRule="auto"/>
        <w:ind w:left="0" w:hanging="2"/>
        <w:jc w:val="both"/>
        <w:rPr>
          <w:rFonts w:ascii="Arial" w:hAnsi="Arial" w:eastAsia="Arial" w:cs="Arial"/>
          <w:sz w:val="22"/>
          <w:szCs w:val="22"/>
        </w:rPr>
      </w:pPr>
    </w:p>
    <w:p w:rsidR="00B11DF1" w:rsidP="005555BD" w:rsidRDefault="00D615B1" w14:paraId="4978E04C"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Se deben recoger las propuestas de mejora y las posibles actuaciones de cambio que serían necesarias para transformar la realidad y avanzar en el modelo de ciudad que se quiere.  Estas propuestas pueden ser presentadas de una manera aislada, una a una, o</w:t>
      </w:r>
    </w:p>
    <w:p w:rsidR="00B11DF1" w:rsidP="005555BD" w:rsidRDefault="00D615B1" w14:paraId="3D41A611"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dentro de un plan o programa de acción; ¿qué se quiere hacer?, ¿por qué se quiere hacer?, ¿para qué se quiere hacer?, ¿qué se quiere conseguir?, ¿qué actuaciones o tareas concretas se deben realizar?, ¿cómo se van a realizar?, ¿cuándo se van a realizar?, ¿quiénes las van a realizar?, ¿con qué medios y recursos se van a hacer?, ¿qué seguimiento se va a realizar?, ¿cómo se van a valorar los resultados?</w:t>
      </w:r>
    </w:p>
    <w:p w:rsidR="00B11DF1" w:rsidP="005555BD" w:rsidRDefault="00B11DF1" w14:paraId="1A8CA794" w14:textId="77777777">
      <w:pPr>
        <w:spacing w:line="240" w:lineRule="auto"/>
        <w:ind w:left="0" w:hanging="2"/>
        <w:jc w:val="both"/>
        <w:rPr>
          <w:rFonts w:ascii="Arial" w:hAnsi="Arial" w:eastAsia="Arial" w:cs="Arial"/>
          <w:sz w:val="22"/>
          <w:szCs w:val="22"/>
        </w:rPr>
      </w:pPr>
    </w:p>
    <w:p w:rsidR="00B11DF1" w:rsidP="005555BD" w:rsidRDefault="00D615B1" w14:paraId="2105A498" w14:textId="77777777">
      <w:pPr>
        <w:spacing w:line="240" w:lineRule="auto"/>
        <w:ind w:left="0" w:hanging="2"/>
        <w:jc w:val="both"/>
        <w:rPr>
          <w:rFonts w:ascii="Arial" w:hAnsi="Arial" w:eastAsia="Arial" w:cs="Arial"/>
          <w:sz w:val="22"/>
          <w:szCs w:val="22"/>
        </w:rPr>
      </w:pPr>
      <w:proofErr w:type="gramStart"/>
      <w:r>
        <w:rPr>
          <w:rFonts w:ascii="Arial" w:hAnsi="Arial" w:eastAsia="Arial" w:cs="Arial"/>
          <w:sz w:val="22"/>
          <w:szCs w:val="22"/>
        </w:rPr>
        <w:t>Los temas a desarrollar específicamente</w:t>
      </w:r>
      <w:proofErr w:type="gramEnd"/>
      <w:r>
        <w:rPr>
          <w:rFonts w:ascii="Arial" w:hAnsi="Arial" w:eastAsia="Arial" w:cs="Arial"/>
          <w:sz w:val="22"/>
          <w:szCs w:val="22"/>
        </w:rPr>
        <w:t xml:space="preserve"> serán:</w:t>
      </w:r>
    </w:p>
    <w:p w:rsidR="00B11DF1" w:rsidP="005555BD" w:rsidRDefault="00B11DF1" w14:paraId="70882E29" w14:textId="77777777">
      <w:pPr>
        <w:spacing w:line="240" w:lineRule="auto"/>
        <w:ind w:left="0" w:hanging="2"/>
        <w:jc w:val="both"/>
        <w:rPr>
          <w:rFonts w:ascii="Arial" w:hAnsi="Arial" w:eastAsia="Arial" w:cs="Arial"/>
          <w:sz w:val="22"/>
          <w:szCs w:val="22"/>
        </w:rPr>
      </w:pPr>
    </w:p>
    <w:p w:rsidR="00B11DF1" w:rsidP="005555BD" w:rsidRDefault="00D615B1" w14:paraId="7FD53ADB" w14:textId="77777777">
      <w:pPr>
        <w:numPr>
          <w:ilvl w:val="0"/>
          <w:numId w:val="5"/>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b/>
          <w:color w:val="000000"/>
          <w:sz w:val="22"/>
          <w:szCs w:val="22"/>
        </w:rPr>
        <w:t xml:space="preserve">TEMA 1: Mecanismos de Participación Incidente para las organizaciones sociales: </w:t>
      </w:r>
    </w:p>
    <w:p w:rsidR="00B11DF1" w:rsidP="005555BD" w:rsidRDefault="00B11DF1" w14:paraId="323FE9FB"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tbl>
      <w:tblPr>
        <w:tblStyle w:val="a2"/>
        <w:tblW w:w="7938" w:type="dxa"/>
        <w:tblInd w:w="559" w:type="dxa"/>
        <w:tblBorders>
          <w:top w:val="single" w:color="808080" w:sz="6" w:space="0"/>
          <w:left w:val="single" w:color="808080" w:sz="6" w:space="0"/>
          <w:bottom w:val="single" w:color="808080" w:sz="6" w:space="0"/>
          <w:right w:val="single" w:color="808080" w:sz="6" w:space="0"/>
          <w:insideH w:val="nil"/>
          <w:insideV w:val="nil"/>
        </w:tblBorders>
        <w:tblLayout w:type="fixed"/>
        <w:tblLook w:val="0000" w:firstRow="0" w:lastRow="0" w:firstColumn="0" w:lastColumn="0" w:noHBand="0" w:noVBand="0"/>
      </w:tblPr>
      <w:tblGrid>
        <w:gridCol w:w="3544"/>
        <w:gridCol w:w="4394"/>
      </w:tblGrid>
      <w:tr w:rsidR="00B11DF1" w14:paraId="0760DB06" w14:textId="77777777">
        <w:tc>
          <w:tcPr>
            <w:tcW w:w="3544" w:type="dxa"/>
            <w:tcBorders>
              <w:top w:val="single" w:color="000000" w:sz="6" w:space="0"/>
              <w:left w:val="single" w:color="000000" w:sz="6" w:space="0"/>
              <w:bottom w:val="single" w:color="000000" w:sz="6" w:space="0"/>
              <w:right w:val="single" w:color="000000" w:sz="6" w:space="0"/>
            </w:tcBorders>
            <w:shd w:val="clear" w:color="auto" w:fill="E6ACDA"/>
            <w:tcMar>
              <w:top w:w="75" w:type="dxa"/>
              <w:left w:w="75" w:type="dxa"/>
              <w:bottom w:w="75" w:type="dxa"/>
              <w:right w:w="75" w:type="dxa"/>
            </w:tcMar>
            <w:vAlign w:val="center"/>
          </w:tcPr>
          <w:p w:rsidR="00B11DF1" w:rsidP="005555BD" w:rsidRDefault="00D615B1" w14:paraId="590016ED"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PROCESO DE FORMACIÓN</w:t>
            </w:r>
          </w:p>
        </w:tc>
        <w:tc>
          <w:tcPr>
            <w:tcW w:w="4394" w:type="dxa"/>
            <w:tcBorders>
              <w:top w:val="single" w:color="000000" w:sz="6" w:space="0"/>
              <w:left w:val="single" w:color="000000" w:sz="6" w:space="0"/>
              <w:bottom w:val="single" w:color="000000" w:sz="6" w:space="0"/>
              <w:right w:val="single" w:color="000000" w:sz="6" w:space="0"/>
            </w:tcBorders>
            <w:shd w:val="clear" w:color="auto" w:fill="E6ACDA"/>
            <w:tcMar>
              <w:top w:w="75" w:type="dxa"/>
              <w:left w:w="75" w:type="dxa"/>
              <w:bottom w:w="75" w:type="dxa"/>
              <w:right w:w="75" w:type="dxa"/>
            </w:tcMar>
            <w:vAlign w:val="center"/>
          </w:tcPr>
          <w:p w:rsidR="00B11DF1" w:rsidP="005555BD" w:rsidRDefault="00D615B1" w14:paraId="737C6CA5"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CONTENIDO TEMÁTICO</w:t>
            </w:r>
          </w:p>
        </w:tc>
      </w:tr>
      <w:tr w:rsidR="00B11DF1" w14:paraId="474483CE" w14:textId="77777777">
        <w:tc>
          <w:tcPr>
            <w:tcW w:w="35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rsidR="00B11DF1" w:rsidP="005555BD" w:rsidRDefault="00D615B1" w14:paraId="29BF2A01"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Está orientado a promover la transformación</w:t>
            </w:r>
          </w:p>
          <w:p w:rsidR="00B11DF1" w:rsidP="005555BD" w:rsidRDefault="00D615B1" w14:paraId="25BB4461"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de imaginarios y representaciones culturales y sociales que limitan la</w:t>
            </w:r>
          </w:p>
          <w:p w:rsidR="00B11DF1" w:rsidP="005555BD" w:rsidRDefault="00D615B1" w14:paraId="1C3AF2D1"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participación de las mujeres en los distintos escenarios y espacios de</w:t>
            </w:r>
          </w:p>
          <w:p w:rsidR="00B11DF1" w:rsidP="005555BD" w:rsidRDefault="00D615B1" w14:paraId="1C81EA89"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representación y decisión ciudadana.</w:t>
            </w:r>
          </w:p>
        </w:tc>
        <w:tc>
          <w:tcPr>
            <w:tcW w:w="4394"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rsidR="00B11DF1" w:rsidP="005555BD" w:rsidRDefault="00D615B1" w14:paraId="3F0F3C7F" w14:textId="77777777">
            <w:pPr>
              <w:numPr>
                <w:ilvl w:val="0"/>
                <w:numId w:val="15"/>
              </w:numPr>
              <w:spacing w:line="240" w:lineRule="auto"/>
              <w:ind w:left="0" w:hanging="2"/>
              <w:jc w:val="both"/>
            </w:pPr>
            <w:r>
              <w:rPr>
                <w:rFonts w:ascii="Arial" w:hAnsi="Arial" w:eastAsia="Arial" w:cs="Arial"/>
                <w:sz w:val="22"/>
                <w:szCs w:val="22"/>
              </w:rPr>
              <w:t xml:space="preserve">Los mecanismos de participación ciudadana previstos en la Constitución y la ley. </w:t>
            </w:r>
          </w:p>
          <w:p w:rsidR="00B11DF1" w:rsidP="005555BD" w:rsidRDefault="00B11DF1" w14:paraId="4690ACDA" w14:textId="77777777">
            <w:pPr>
              <w:spacing w:line="240" w:lineRule="auto"/>
              <w:ind w:left="0" w:hanging="2"/>
              <w:jc w:val="both"/>
              <w:rPr>
                <w:rFonts w:ascii="Arial" w:hAnsi="Arial" w:eastAsia="Arial" w:cs="Arial"/>
                <w:sz w:val="22"/>
                <w:szCs w:val="22"/>
              </w:rPr>
            </w:pPr>
          </w:p>
          <w:p w:rsidR="00B11DF1" w:rsidP="005555BD" w:rsidRDefault="00D615B1" w14:paraId="3744036F" w14:textId="77777777">
            <w:pPr>
              <w:numPr>
                <w:ilvl w:val="0"/>
                <w:numId w:val="15"/>
              </w:numPr>
              <w:spacing w:line="240" w:lineRule="auto"/>
              <w:ind w:left="0" w:hanging="2"/>
              <w:jc w:val="both"/>
            </w:pPr>
            <w:r>
              <w:rPr>
                <w:rFonts w:ascii="Arial" w:hAnsi="Arial" w:eastAsia="Arial" w:cs="Arial"/>
                <w:sz w:val="22"/>
                <w:szCs w:val="22"/>
              </w:rPr>
              <w:t>Estrategias innovadoras para el ejercicio de la participación incidente y enfoques de la participación individual y colectiva.</w:t>
            </w:r>
          </w:p>
        </w:tc>
      </w:tr>
    </w:tbl>
    <w:p w:rsidR="00B11DF1" w:rsidP="005555BD" w:rsidRDefault="00B11DF1" w14:paraId="2A813E71" w14:textId="77777777">
      <w:pPr>
        <w:spacing w:line="240" w:lineRule="auto"/>
        <w:ind w:left="0" w:hanging="2"/>
        <w:jc w:val="both"/>
        <w:rPr>
          <w:rFonts w:ascii="Arial" w:hAnsi="Arial" w:eastAsia="Arial" w:cs="Arial"/>
          <w:sz w:val="22"/>
          <w:szCs w:val="22"/>
        </w:rPr>
      </w:pPr>
    </w:p>
    <w:p w:rsidR="00B11DF1" w:rsidP="005555BD" w:rsidRDefault="00B11DF1" w14:paraId="3B454F44" w14:textId="77777777">
      <w:pPr>
        <w:spacing w:line="240" w:lineRule="auto"/>
        <w:ind w:left="0" w:hanging="2"/>
        <w:jc w:val="both"/>
        <w:rPr>
          <w:rFonts w:ascii="Arial" w:hAnsi="Arial" w:eastAsia="Arial" w:cs="Arial"/>
          <w:sz w:val="22"/>
          <w:szCs w:val="22"/>
        </w:rPr>
      </w:pPr>
    </w:p>
    <w:p w:rsidR="00B11DF1" w:rsidP="005555BD" w:rsidRDefault="00D615B1" w14:paraId="6CFEB1DA" w14:textId="77777777">
      <w:pPr>
        <w:numPr>
          <w:ilvl w:val="0"/>
          <w:numId w:val="2"/>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b/>
          <w:color w:val="000000"/>
          <w:sz w:val="22"/>
          <w:szCs w:val="22"/>
        </w:rPr>
        <w:t>TEMA 2: Participación con Enfoque de Género: Representación para la inclusión.</w:t>
      </w:r>
    </w:p>
    <w:p w:rsidR="00B11DF1" w:rsidP="005555BD" w:rsidRDefault="00B11DF1" w14:paraId="01F9E359"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tbl>
      <w:tblPr>
        <w:tblStyle w:val="a3"/>
        <w:tblW w:w="7938" w:type="dxa"/>
        <w:tblInd w:w="559" w:type="dxa"/>
        <w:tblBorders>
          <w:top w:val="single" w:color="808080" w:sz="6" w:space="0"/>
          <w:left w:val="single" w:color="808080" w:sz="6" w:space="0"/>
          <w:bottom w:val="single" w:color="808080" w:sz="6" w:space="0"/>
          <w:right w:val="single" w:color="808080" w:sz="6" w:space="0"/>
          <w:insideH w:val="nil"/>
          <w:insideV w:val="nil"/>
        </w:tblBorders>
        <w:tblLayout w:type="fixed"/>
        <w:tblLook w:val="0000" w:firstRow="0" w:lastRow="0" w:firstColumn="0" w:lastColumn="0" w:noHBand="0" w:noVBand="0"/>
      </w:tblPr>
      <w:tblGrid>
        <w:gridCol w:w="3544"/>
        <w:gridCol w:w="4394"/>
      </w:tblGrid>
      <w:tr w:rsidR="00B11DF1" w14:paraId="6BF9A766" w14:textId="77777777">
        <w:tc>
          <w:tcPr>
            <w:tcW w:w="3544" w:type="dxa"/>
            <w:tcBorders>
              <w:top w:val="single" w:color="000000" w:sz="6" w:space="0"/>
              <w:left w:val="single" w:color="000000" w:sz="6" w:space="0"/>
              <w:bottom w:val="single" w:color="000000" w:sz="6" w:space="0"/>
              <w:right w:val="single" w:color="000000" w:sz="6" w:space="0"/>
            </w:tcBorders>
            <w:shd w:val="clear" w:color="auto" w:fill="E6ACDA"/>
            <w:tcMar>
              <w:top w:w="75" w:type="dxa"/>
              <w:left w:w="75" w:type="dxa"/>
              <w:bottom w:w="75" w:type="dxa"/>
              <w:right w:w="75" w:type="dxa"/>
            </w:tcMar>
            <w:vAlign w:val="center"/>
          </w:tcPr>
          <w:p w:rsidR="00B11DF1" w:rsidP="005555BD" w:rsidRDefault="00D615B1" w14:paraId="6A937737"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PROCESO DE FORMACIÓN</w:t>
            </w:r>
          </w:p>
        </w:tc>
        <w:tc>
          <w:tcPr>
            <w:tcW w:w="4394" w:type="dxa"/>
            <w:tcBorders>
              <w:top w:val="single" w:color="000000" w:sz="6" w:space="0"/>
              <w:left w:val="single" w:color="000000" w:sz="6" w:space="0"/>
              <w:bottom w:val="single" w:color="000000" w:sz="6" w:space="0"/>
              <w:right w:val="single" w:color="000000" w:sz="6" w:space="0"/>
            </w:tcBorders>
            <w:shd w:val="clear" w:color="auto" w:fill="E6ACDA"/>
            <w:tcMar>
              <w:top w:w="75" w:type="dxa"/>
              <w:left w:w="75" w:type="dxa"/>
              <w:bottom w:w="75" w:type="dxa"/>
              <w:right w:w="75" w:type="dxa"/>
            </w:tcMar>
            <w:vAlign w:val="center"/>
          </w:tcPr>
          <w:p w:rsidR="00B11DF1" w:rsidP="005555BD" w:rsidRDefault="00D615B1" w14:paraId="3651676E"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CONTENIDO TEMÁTICO</w:t>
            </w:r>
          </w:p>
        </w:tc>
      </w:tr>
      <w:tr w:rsidR="00B11DF1" w14:paraId="3484CF46" w14:textId="77777777">
        <w:trPr>
          <w:trHeight w:val="1000"/>
        </w:trPr>
        <w:tc>
          <w:tcPr>
            <w:tcW w:w="3544"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rsidR="00B11DF1" w:rsidP="005555BD" w:rsidRDefault="00D615B1" w14:paraId="6397D5FC"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Tiene como propósito promover una adecuada representación política y social de las mujeres. Asimismo, busca proponer la inclusión efectiva en las corporaciones de elección popular. Igualmente, apunta a la representación de sus intereses, demandas y necesidades en la agenda pública y política, así como en las distintas instancias electorales, sociales, culturales y económicas y la inclusión de la agenda de sus derechos en las políticas públicas del Distrito y en la implementación de </w:t>
            </w:r>
            <w:proofErr w:type="gramStart"/>
            <w:r>
              <w:rPr>
                <w:rFonts w:ascii="Arial" w:hAnsi="Arial" w:eastAsia="Arial" w:cs="Arial"/>
                <w:sz w:val="22"/>
                <w:szCs w:val="22"/>
              </w:rPr>
              <w:t>las mismas</w:t>
            </w:r>
            <w:proofErr w:type="gramEnd"/>
            <w:r>
              <w:rPr>
                <w:rFonts w:ascii="Arial" w:hAnsi="Arial" w:eastAsia="Arial" w:cs="Arial"/>
                <w:sz w:val="22"/>
                <w:szCs w:val="22"/>
              </w:rPr>
              <w:t xml:space="preserve"> en la localidad. </w:t>
            </w:r>
          </w:p>
        </w:tc>
        <w:tc>
          <w:tcPr>
            <w:tcW w:w="4394" w:type="dxa"/>
            <w:tcBorders>
              <w:top w:val="single" w:color="000000" w:sz="6" w:space="0"/>
              <w:left w:val="single" w:color="000000" w:sz="6" w:space="0"/>
              <w:bottom w:val="single" w:color="000000" w:sz="6" w:space="0"/>
              <w:right w:val="single" w:color="000000" w:sz="6" w:space="0"/>
            </w:tcBorders>
            <w:shd w:val="clear" w:color="auto" w:fill="FFFFFF"/>
            <w:tcMar>
              <w:top w:w="75" w:type="dxa"/>
              <w:left w:w="75" w:type="dxa"/>
              <w:bottom w:w="75" w:type="dxa"/>
              <w:right w:w="75" w:type="dxa"/>
            </w:tcMar>
            <w:vAlign w:val="center"/>
          </w:tcPr>
          <w:p w:rsidR="00B11DF1" w:rsidP="005555BD" w:rsidRDefault="00B11DF1" w14:paraId="52F90DF8" w14:textId="77777777">
            <w:pPr>
              <w:spacing w:line="240" w:lineRule="auto"/>
              <w:ind w:left="0" w:hanging="2"/>
              <w:jc w:val="both"/>
              <w:rPr>
                <w:rFonts w:ascii="Arial" w:hAnsi="Arial" w:eastAsia="Arial" w:cs="Arial"/>
                <w:sz w:val="22"/>
                <w:szCs w:val="22"/>
              </w:rPr>
            </w:pPr>
          </w:p>
          <w:p w:rsidR="00B11DF1" w:rsidP="005555BD" w:rsidRDefault="00D615B1" w14:paraId="3799D2BD" w14:textId="77777777">
            <w:pPr>
              <w:numPr>
                <w:ilvl w:val="0"/>
                <w:numId w:val="4"/>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highlight w:val="white"/>
              </w:rPr>
              <w:t>Derecho a la participación y representación con equidad</w:t>
            </w:r>
            <w:r>
              <w:rPr>
                <w:rFonts w:ascii="Arial" w:hAnsi="Arial" w:eastAsia="Arial" w:cs="Arial"/>
                <w:color w:val="000000"/>
                <w:sz w:val="22"/>
                <w:szCs w:val="22"/>
              </w:rPr>
              <w:t>.</w:t>
            </w:r>
          </w:p>
          <w:p w:rsidR="00B11DF1" w:rsidP="005555BD" w:rsidRDefault="00B11DF1" w14:paraId="233668DD"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7961B5B5" w14:textId="77777777">
            <w:pPr>
              <w:numPr>
                <w:ilvl w:val="0"/>
                <w:numId w:val="15"/>
              </w:numPr>
              <w:pBdr>
                <w:top w:val="nil"/>
                <w:left w:val="nil"/>
                <w:bottom w:val="nil"/>
                <w:right w:val="nil"/>
                <w:between w:val="nil"/>
              </w:pBdr>
              <w:spacing w:line="240" w:lineRule="auto"/>
              <w:ind w:left="0" w:hanging="2"/>
              <w:contextualSpacing/>
              <w:rPr>
                <w:color w:val="000000"/>
              </w:rPr>
            </w:pPr>
            <w:r>
              <w:rPr>
                <w:rFonts w:ascii="Arial" w:hAnsi="Arial" w:eastAsia="Arial" w:cs="Arial"/>
                <w:color w:val="000000"/>
                <w:sz w:val="22"/>
                <w:szCs w:val="22"/>
              </w:rPr>
              <w:t>Representación política de las mujeres, avances y obstáculos.</w:t>
            </w:r>
          </w:p>
        </w:tc>
      </w:tr>
    </w:tbl>
    <w:p w:rsidR="00B11DF1" w:rsidP="005555BD" w:rsidRDefault="00B11DF1" w14:paraId="66108745" w14:textId="77777777">
      <w:pPr>
        <w:pBdr>
          <w:top w:val="nil"/>
          <w:left w:val="nil"/>
          <w:bottom w:val="nil"/>
          <w:right w:val="nil"/>
          <w:between w:val="nil"/>
        </w:pBdr>
        <w:shd w:val="clear" w:color="auto" w:fill="FFFFFF"/>
        <w:spacing w:line="240" w:lineRule="auto"/>
        <w:ind w:left="0" w:hanging="2"/>
        <w:jc w:val="both"/>
        <w:rPr>
          <w:rFonts w:ascii="Arial" w:hAnsi="Arial" w:eastAsia="Arial" w:cs="Arial"/>
          <w:color w:val="000000"/>
          <w:sz w:val="22"/>
          <w:szCs w:val="22"/>
        </w:rPr>
      </w:pPr>
    </w:p>
    <w:p w:rsidR="00B11DF1" w:rsidP="005555BD" w:rsidRDefault="00D615B1" w14:paraId="23224FEA" w14:textId="77777777">
      <w:pPr>
        <w:pBdr>
          <w:top w:val="nil"/>
          <w:left w:val="nil"/>
          <w:bottom w:val="nil"/>
          <w:right w:val="nil"/>
          <w:between w:val="nil"/>
        </w:pBdr>
        <w:shd w:val="clear" w:color="auto" w:fill="FFFFFF"/>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ESPECIFICACIONES TÉCNICAS DEL PROCESO DE FORMACIÓN</w:t>
      </w:r>
    </w:p>
    <w:p w:rsidR="00B11DF1" w:rsidP="005555BD" w:rsidRDefault="00B11DF1" w14:paraId="7660826C" w14:textId="77777777">
      <w:pPr>
        <w:pBdr>
          <w:top w:val="nil"/>
          <w:left w:val="nil"/>
          <w:bottom w:val="nil"/>
          <w:right w:val="nil"/>
          <w:between w:val="nil"/>
        </w:pBdr>
        <w:shd w:val="clear" w:color="auto" w:fill="FFFFFF"/>
        <w:spacing w:line="240" w:lineRule="auto"/>
        <w:ind w:left="0" w:hanging="2"/>
        <w:jc w:val="both"/>
        <w:rPr>
          <w:rFonts w:ascii="Arial" w:hAnsi="Arial" w:eastAsia="Arial" w:cs="Arial"/>
          <w:color w:val="000000"/>
          <w:sz w:val="22"/>
          <w:szCs w:val="22"/>
        </w:rPr>
      </w:pPr>
    </w:p>
    <w:tbl>
      <w:tblPr>
        <w:tblStyle w:val="Tablaconcuadrcula2"/>
        <w:tblW w:w="0" w:type="auto"/>
        <w:tblLook w:val="04A0" w:firstRow="1" w:lastRow="0" w:firstColumn="1" w:lastColumn="0" w:noHBand="0" w:noVBand="1"/>
      </w:tblPr>
      <w:tblGrid>
        <w:gridCol w:w="2263"/>
        <w:gridCol w:w="6565"/>
      </w:tblGrid>
      <w:tr w:rsidRPr="00373F48" w:rsidR="00455A1F" w:rsidTr="00BE755B" w14:paraId="591FAA58" w14:textId="77777777">
        <w:tc>
          <w:tcPr>
            <w:tcW w:w="2263" w:type="dxa"/>
          </w:tcPr>
          <w:p w:rsidRPr="00A7330D" w:rsidR="00455A1F" w:rsidP="005555BD" w:rsidRDefault="00455A1F" w14:paraId="2EBE2BAB" w14:textId="77777777">
            <w:pPr>
              <w:spacing w:line="240" w:lineRule="auto"/>
              <w:ind w:left="0" w:hanging="2"/>
              <w:jc w:val="center"/>
              <w:rPr>
                <w:rFonts w:ascii="Arial" w:hAnsi="Arial" w:eastAsia="Arial" w:cs="Arial"/>
                <w:b/>
                <w:color w:val="000000"/>
                <w:sz w:val="20"/>
                <w:szCs w:val="20"/>
              </w:rPr>
            </w:pPr>
            <w:r w:rsidRPr="00A7330D">
              <w:rPr>
                <w:rFonts w:ascii="Arial" w:hAnsi="Arial" w:eastAsia="Arial" w:cs="Arial"/>
                <w:b/>
                <w:color w:val="000000"/>
                <w:sz w:val="20"/>
                <w:szCs w:val="20"/>
              </w:rPr>
              <w:t>ESPECIFICACIÓN TÉCNICA</w:t>
            </w:r>
          </w:p>
        </w:tc>
        <w:tc>
          <w:tcPr>
            <w:tcW w:w="6565" w:type="dxa"/>
          </w:tcPr>
          <w:p w:rsidRPr="00A7330D" w:rsidR="00455A1F" w:rsidP="005555BD" w:rsidRDefault="00455A1F" w14:paraId="509E0481" w14:textId="77777777">
            <w:pPr>
              <w:spacing w:line="240" w:lineRule="auto"/>
              <w:ind w:left="0" w:hanging="2"/>
              <w:jc w:val="center"/>
              <w:rPr>
                <w:rFonts w:ascii="Arial" w:hAnsi="Arial" w:eastAsia="Arial" w:cs="Arial"/>
                <w:b/>
                <w:color w:val="000000"/>
                <w:sz w:val="20"/>
                <w:szCs w:val="20"/>
              </w:rPr>
            </w:pPr>
            <w:r w:rsidRPr="00373F48">
              <w:rPr>
                <w:rFonts w:ascii="Arial" w:hAnsi="Arial" w:eastAsia="Arial" w:cs="Arial"/>
                <w:b/>
                <w:color w:val="000000"/>
                <w:sz w:val="20"/>
                <w:szCs w:val="20"/>
              </w:rPr>
              <w:t>COMPONENTE</w:t>
            </w:r>
          </w:p>
        </w:tc>
      </w:tr>
      <w:tr w:rsidRPr="00373F48" w:rsidR="00455A1F" w:rsidTr="00BE755B" w14:paraId="25ABFDCD" w14:textId="77777777">
        <w:tc>
          <w:tcPr>
            <w:tcW w:w="2263" w:type="dxa"/>
          </w:tcPr>
          <w:p w:rsidRPr="00A7330D" w:rsidR="00455A1F" w:rsidP="005555BD" w:rsidRDefault="00455A1F" w14:paraId="2ED6D7DF" w14:textId="77777777">
            <w:pPr>
              <w:spacing w:line="240" w:lineRule="auto"/>
              <w:ind w:left="0" w:hanging="2"/>
              <w:jc w:val="center"/>
              <w:rPr>
                <w:rFonts w:ascii="Arial" w:hAnsi="Arial" w:eastAsia="Arial" w:cs="Arial"/>
                <w:b/>
                <w:color w:val="000000"/>
                <w:sz w:val="20"/>
                <w:szCs w:val="20"/>
              </w:rPr>
            </w:pPr>
            <w:r w:rsidRPr="00A7330D">
              <w:rPr>
                <w:rFonts w:ascii="Arial" w:hAnsi="Arial" w:eastAsia="Arial" w:cs="Arial"/>
                <w:b/>
                <w:color w:val="000000"/>
                <w:sz w:val="20"/>
                <w:szCs w:val="20"/>
              </w:rPr>
              <w:t>Nombre</w:t>
            </w:r>
          </w:p>
        </w:tc>
        <w:tc>
          <w:tcPr>
            <w:tcW w:w="6565" w:type="dxa"/>
          </w:tcPr>
          <w:p w:rsidRPr="00A7330D" w:rsidR="00455A1F" w:rsidP="005555BD" w:rsidRDefault="00455A1F" w14:paraId="0324610E" w14:textId="77777777">
            <w:pPr>
              <w:spacing w:line="240" w:lineRule="auto"/>
              <w:ind w:left="0" w:hanging="2"/>
              <w:jc w:val="both"/>
              <w:rPr>
                <w:rFonts w:ascii="Arial" w:hAnsi="Arial" w:eastAsia="Arial" w:cs="Arial"/>
                <w:b/>
                <w:color w:val="000000"/>
                <w:sz w:val="20"/>
                <w:szCs w:val="20"/>
              </w:rPr>
            </w:pPr>
            <w:r w:rsidRPr="00A7330D">
              <w:rPr>
                <w:rFonts w:ascii="Arial" w:hAnsi="Arial" w:eastAsia="Arial" w:cs="Arial"/>
                <w:b/>
                <w:color w:val="000000"/>
                <w:sz w:val="20"/>
                <w:szCs w:val="20"/>
              </w:rPr>
              <w:t>Foro para la Participación y representación con equidad de género dirigido a las lideresas y/o mujeres de la localidad de La Candelaria.</w:t>
            </w:r>
          </w:p>
        </w:tc>
      </w:tr>
      <w:tr w:rsidRPr="00373F48" w:rsidR="00455A1F" w:rsidTr="00BE755B" w14:paraId="195733E1" w14:textId="77777777">
        <w:tc>
          <w:tcPr>
            <w:tcW w:w="2263" w:type="dxa"/>
          </w:tcPr>
          <w:p w:rsidRPr="00A7330D" w:rsidR="00455A1F" w:rsidP="005555BD" w:rsidRDefault="00455A1F" w14:paraId="52345F4A" w14:textId="77777777">
            <w:pPr>
              <w:spacing w:line="240" w:lineRule="auto"/>
              <w:ind w:left="0" w:hanging="2"/>
              <w:jc w:val="center"/>
              <w:rPr>
                <w:rFonts w:ascii="Arial" w:hAnsi="Arial" w:eastAsia="Arial" w:cs="Arial"/>
                <w:b/>
                <w:color w:val="000000"/>
                <w:sz w:val="20"/>
                <w:szCs w:val="20"/>
              </w:rPr>
            </w:pPr>
            <w:r w:rsidRPr="00A7330D">
              <w:rPr>
                <w:rFonts w:ascii="Arial" w:hAnsi="Arial" w:eastAsia="Arial" w:cs="Arial"/>
                <w:b/>
                <w:color w:val="000000"/>
                <w:sz w:val="20"/>
                <w:szCs w:val="20"/>
              </w:rPr>
              <w:t>Población objetivo</w:t>
            </w:r>
          </w:p>
        </w:tc>
        <w:tc>
          <w:tcPr>
            <w:tcW w:w="6565" w:type="dxa"/>
          </w:tcPr>
          <w:p w:rsidRPr="00A7330D" w:rsidR="00455A1F" w:rsidP="005555BD" w:rsidRDefault="00455A1F" w14:paraId="3E38851B" w14:textId="77777777">
            <w:pPr>
              <w:spacing w:line="240" w:lineRule="auto"/>
              <w:ind w:left="0" w:hanging="2"/>
              <w:jc w:val="both"/>
              <w:rPr>
                <w:rFonts w:ascii="Arial" w:hAnsi="Arial" w:eastAsia="Arial" w:cs="Arial"/>
                <w:b/>
                <w:color w:val="000000"/>
                <w:sz w:val="20"/>
                <w:szCs w:val="20"/>
              </w:rPr>
            </w:pPr>
            <w:r w:rsidRPr="00A7330D">
              <w:rPr>
                <w:rFonts w:ascii="Arial" w:hAnsi="Arial" w:eastAsia="Arial" w:cs="Arial"/>
                <w:color w:val="000000"/>
                <w:sz w:val="20"/>
                <w:szCs w:val="20"/>
              </w:rPr>
              <w:t>35 lideresas y/o mujeres de la Localidad de La Candelaria que pertenecen o participan a diferentes instancias de participación de la localidad, incluida la Red de Mujeres Productoras y Emprendedoras de La Candelaria y el COLMYG.</w:t>
            </w:r>
          </w:p>
        </w:tc>
      </w:tr>
      <w:tr w:rsidRPr="00485197" w:rsidR="00455A1F" w:rsidTr="00BE755B" w14:paraId="505D6557" w14:textId="77777777">
        <w:tc>
          <w:tcPr>
            <w:tcW w:w="2263" w:type="dxa"/>
          </w:tcPr>
          <w:p w:rsidRPr="00373F48" w:rsidR="00455A1F" w:rsidP="005555BD" w:rsidRDefault="00455A1F" w14:paraId="416DF4C3" w14:textId="77777777">
            <w:pPr>
              <w:spacing w:line="240" w:lineRule="auto"/>
              <w:ind w:left="0" w:hanging="2"/>
              <w:jc w:val="center"/>
              <w:rPr>
                <w:rFonts w:ascii="Arial" w:hAnsi="Arial" w:eastAsia="Arial" w:cs="Arial"/>
                <w:b/>
                <w:color w:val="000000"/>
                <w:sz w:val="20"/>
                <w:szCs w:val="20"/>
              </w:rPr>
            </w:pPr>
            <w:r w:rsidRPr="00373F48">
              <w:rPr>
                <w:rFonts w:ascii="Arial" w:hAnsi="Arial" w:eastAsia="Arial" w:cs="Arial"/>
                <w:b/>
                <w:color w:val="000000"/>
                <w:sz w:val="20"/>
                <w:szCs w:val="20"/>
              </w:rPr>
              <w:t>Objetivo General</w:t>
            </w:r>
          </w:p>
        </w:tc>
        <w:tc>
          <w:tcPr>
            <w:tcW w:w="6565" w:type="dxa"/>
          </w:tcPr>
          <w:p w:rsidRPr="00A7330D" w:rsidR="00455A1F" w:rsidP="005555BD" w:rsidRDefault="00455A1F" w14:paraId="3253B542" w14:textId="77777777">
            <w:pPr>
              <w:spacing w:line="240" w:lineRule="auto"/>
              <w:ind w:left="0" w:hanging="2"/>
              <w:jc w:val="both"/>
              <w:rPr>
                <w:rFonts w:ascii="Arial" w:hAnsi="Arial" w:eastAsia="Arial" w:cs="Arial"/>
                <w:bCs/>
                <w:color w:val="000000"/>
                <w:sz w:val="20"/>
                <w:szCs w:val="20"/>
              </w:rPr>
            </w:pPr>
            <w:r w:rsidRPr="00A7330D">
              <w:rPr>
                <w:rFonts w:ascii="Arial" w:hAnsi="Arial" w:eastAsia="Arial" w:cs="Arial"/>
                <w:bCs/>
                <w:color w:val="000000"/>
                <w:sz w:val="20"/>
                <w:szCs w:val="20"/>
              </w:rPr>
              <w:t>un proceso de formación de dos (2) horas de duración, en torno a Participación incidente, y la Participación con enfoque de género, dirigido a las lideresas de la Localidad de La Candelaria, a fin de generar multiplicadoras de las temáticas trabajadas.</w:t>
            </w:r>
          </w:p>
        </w:tc>
      </w:tr>
      <w:tr w:rsidRPr="00485197" w:rsidR="00455A1F" w:rsidTr="00BE755B" w14:paraId="67E0C729" w14:textId="77777777">
        <w:tc>
          <w:tcPr>
            <w:tcW w:w="2263" w:type="dxa"/>
          </w:tcPr>
          <w:p w:rsidRPr="00485197" w:rsidR="00455A1F" w:rsidP="005555BD" w:rsidRDefault="00455A1F" w14:paraId="2A059592" w14:textId="77777777">
            <w:pPr>
              <w:spacing w:line="240" w:lineRule="auto"/>
              <w:ind w:left="0" w:hanging="2"/>
              <w:jc w:val="center"/>
              <w:rPr>
                <w:rFonts w:ascii="Arial" w:hAnsi="Arial" w:eastAsia="Arial" w:cs="Arial"/>
                <w:b/>
                <w:color w:val="000000"/>
                <w:sz w:val="20"/>
                <w:szCs w:val="20"/>
              </w:rPr>
            </w:pPr>
            <w:r w:rsidRPr="00485197">
              <w:rPr>
                <w:rFonts w:ascii="Arial" w:hAnsi="Arial" w:eastAsia="Arial" w:cs="Arial"/>
                <w:b/>
                <w:color w:val="000000"/>
                <w:sz w:val="20"/>
                <w:szCs w:val="20"/>
              </w:rPr>
              <w:t>Objetivos</w:t>
            </w:r>
          </w:p>
          <w:p w:rsidRPr="00485197" w:rsidR="00455A1F" w:rsidP="005555BD" w:rsidRDefault="00455A1F" w14:paraId="3347C926" w14:textId="77777777">
            <w:pPr>
              <w:spacing w:line="240" w:lineRule="auto"/>
              <w:ind w:left="0" w:hanging="2"/>
              <w:jc w:val="center"/>
              <w:rPr>
                <w:rFonts w:ascii="Arial" w:hAnsi="Arial" w:eastAsia="Arial" w:cs="Arial"/>
                <w:b/>
                <w:color w:val="000000"/>
                <w:sz w:val="20"/>
                <w:szCs w:val="20"/>
              </w:rPr>
            </w:pPr>
            <w:r w:rsidRPr="00485197">
              <w:rPr>
                <w:rFonts w:ascii="Arial" w:hAnsi="Arial" w:eastAsia="Arial" w:cs="Arial"/>
                <w:b/>
                <w:color w:val="000000"/>
                <w:sz w:val="20"/>
                <w:szCs w:val="20"/>
              </w:rPr>
              <w:t>Específicos</w:t>
            </w:r>
          </w:p>
        </w:tc>
        <w:tc>
          <w:tcPr>
            <w:tcW w:w="6565" w:type="dxa"/>
          </w:tcPr>
          <w:p w:rsidRPr="00A7330D" w:rsidR="00455A1F" w:rsidP="005555BD" w:rsidRDefault="00455A1F" w14:paraId="63FC78BD" w14:textId="77777777">
            <w:pPr>
              <w:pStyle w:val="Listavistosa-nfasis110"/>
              <w:spacing w:line="240" w:lineRule="auto"/>
              <w:ind w:left="0" w:hanging="2"/>
              <w:contextualSpacing/>
              <w:jc w:val="both"/>
              <w:rPr>
                <w:rFonts w:ascii="Arial" w:hAnsi="Arial" w:cs="Arial"/>
                <w:sz w:val="20"/>
                <w:szCs w:val="20"/>
              </w:rPr>
            </w:pPr>
            <w:r w:rsidRPr="00094972">
              <w:rPr>
                <w:rFonts w:ascii="Arial" w:hAnsi="Arial" w:cs="Arial"/>
                <w:sz w:val="20"/>
                <w:szCs w:val="20"/>
              </w:rPr>
              <w:t>-</w:t>
            </w:r>
            <w:r>
              <w:rPr>
                <w:rFonts w:ascii="Arial" w:hAnsi="Arial" w:cs="Arial"/>
                <w:sz w:val="20"/>
                <w:szCs w:val="20"/>
              </w:rPr>
              <w:t xml:space="preserve"> </w:t>
            </w:r>
            <w:r w:rsidRPr="00A7330D">
              <w:rPr>
                <w:rFonts w:ascii="Arial" w:hAnsi="Arial" w:cs="Arial"/>
                <w:sz w:val="20"/>
                <w:szCs w:val="20"/>
              </w:rPr>
              <w:t>Fortalecer a la instancia de participación de la Red de Mujeres Productoras y Emprendedoras de La Candelaria, las diferentes lideresas y las mujeres de la Localidad de La Candelaria mediante la formación en participación incidente.</w:t>
            </w:r>
          </w:p>
          <w:p w:rsidRPr="00A7330D" w:rsidR="00455A1F" w:rsidP="005555BD" w:rsidRDefault="00455A1F" w14:paraId="67B0E4DE" w14:textId="77777777">
            <w:pPr>
              <w:pStyle w:val="Listavistosa-nfasis110"/>
              <w:spacing w:line="240" w:lineRule="auto"/>
              <w:ind w:left="0" w:hanging="2"/>
              <w:contextualSpacing/>
              <w:jc w:val="center"/>
              <w:rPr>
                <w:rFonts w:ascii="Arial" w:hAnsi="Arial" w:cs="Arial"/>
                <w:sz w:val="20"/>
                <w:szCs w:val="20"/>
              </w:rPr>
            </w:pPr>
          </w:p>
          <w:p w:rsidRPr="00A7330D" w:rsidR="00455A1F" w:rsidP="005555BD" w:rsidRDefault="00455A1F" w14:paraId="0848FC4F" w14:textId="77777777">
            <w:pPr>
              <w:pStyle w:val="Listavistosa-nfasis110"/>
              <w:spacing w:line="240" w:lineRule="auto"/>
              <w:ind w:left="0" w:hanging="2"/>
              <w:contextualSpacing/>
              <w:rPr>
                <w:rFonts w:ascii="Arial" w:hAnsi="Arial" w:cs="Arial"/>
                <w:sz w:val="20"/>
                <w:szCs w:val="20"/>
              </w:rPr>
            </w:pPr>
            <w:r w:rsidRPr="00094972">
              <w:rPr>
                <w:rFonts w:ascii="Arial" w:hAnsi="Arial" w:cs="Arial"/>
                <w:sz w:val="20"/>
                <w:szCs w:val="20"/>
              </w:rPr>
              <w:t>-</w:t>
            </w:r>
            <w:r>
              <w:rPr>
                <w:rFonts w:ascii="Arial" w:hAnsi="Arial" w:cs="Arial"/>
                <w:sz w:val="20"/>
                <w:szCs w:val="20"/>
              </w:rPr>
              <w:t xml:space="preserve"> </w:t>
            </w:r>
            <w:r w:rsidRPr="00A7330D">
              <w:rPr>
                <w:rFonts w:ascii="Arial" w:hAnsi="Arial" w:cs="Arial"/>
                <w:sz w:val="20"/>
                <w:szCs w:val="20"/>
              </w:rPr>
              <w:t>Visibilizar las acciones de participación que realizan las diferentes lideresas de la localidad de La Candelaria, a través de actividades en pro de la lucha por sus derechos.</w:t>
            </w:r>
          </w:p>
          <w:p w:rsidRPr="00A7330D" w:rsidR="00455A1F" w:rsidP="005555BD" w:rsidRDefault="00455A1F" w14:paraId="73040623" w14:textId="77777777">
            <w:pPr>
              <w:pStyle w:val="Listavistosa-nfasis110"/>
              <w:spacing w:line="240" w:lineRule="auto"/>
              <w:ind w:left="0" w:hanging="2"/>
              <w:contextualSpacing/>
              <w:jc w:val="center"/>
              <w:rPr>
                <w:rFonts w:ascii="Arial" w:hAnsi="Arial" w:cs="Arial"/>
                <w:sz w:val="20"/>
                <w:szCs w:val="20"/>
              </w:rPr>
            </w:pPr>
          </w:p>
          <w:p w:rsidRPr="00A7330D" w:rsidR="00455A1F" w:rsidP="005555BD" w:rsidRDefault="00455A1F" w14:paraId="7C6C69B1" w14:textId="77777777">
            <w:pPr>
              <w:tabs>
                <w:tab w:val="left" w:pos="600"/>
              </w:tabs>
              <w:spacing w:line="240" w:lineRule="auto"/>
              <w:ind w:left="0" w:hanging="2"/>
              <w:rPr>
                <w:rFonts w:ascii="Arial" w:hAnsi="Arial" w:cs="Arial"/>
                <w:sz w:val="20"/>
                <w:szCs w:val="20"/>
              </w:rPr>
            </w:pPr>
            <w:r w:rsidRPr="00094972">
              <w:rPr>
                <w:rFonts w:ascii="Arial" w:hAnsi="Arial" w:cs="Arial"/>
                <w:sz w:val="20"/>
                <w:szCs w:val="20"/>
              </w:rPr>
              <w:t>-</w:t>
            </w:r>
            <w:r>
              <w:rPr>
                <w:rFonts w:ascii="Arial" w:hAnsi="Arial" w:cs="Arial"/>
                <w:sz w:val="20"/>
                <w:szCs w:val="20"/>
              </w:rPr>
              <w:t xml:space="preserve"> </w:t>
            </w:r>
            <w:r w:rsidRPr="00A7330D">
              <w:rPr>
                <w:rFonts w:ascii="Arial" w:hAnsi="Arial" w:cs="Arial"/>
                <w:sz w:val="20"/>
                <w:szCs w:val="20"/>
              </w:rPr>
              <w:t>Vincular a la comunidad de La Candelaria en actividades que sensibilicen a la población, acerca de la vulneración de los derechos de las mujeres, especialmente del derecho a una vida libre de violencias.</w:t>
            </w:r>
          </w:p>
          <w:p w:rsidRPr="00485197" w:rsidR="00455A1F" w:rsidP="005555BD" w:rsidRDefault="00455A1F" w14:paraId="661FAA9A" w14:textId="77777777">
            <w:pPr>
              <w:tabs>
                <w:tab w:val="left" w:pos="600"/>
              </w:tabs>
              <w:spacing w:line="240" w:lineRule="auto"/>
              <w:ind w:left="0" w:hanging="2"/>
              <w:jc w:val="both"/>
              <w:rPr>
                <w:rFonts w:ascii="Arial" w:hAnsi="Arial" w:eastAsia="Arial" w:cs="Arial"/>
                <w:b/>
                <w:color w:val="000000"/>
                <w:sz w:val="20"/>
                <w:szCs w:val="20"/>
              </w:rPr>
            </w:pPr>
          </w:p>
        </w:tc>
      </w:tr>
      <w:tr w:rsidRPr="00485197" w:rsidR="00455A1F" w:rsidTr="00BE755B" w14:paraId="3A9271CA" w14:textId="77777777">
        <w:tc>
          <w:tcPr>
            <w:tcW w:w="2263" w:type="dxa"/>
          </w:tcPr>
          <w:p w:rsidRPr="00485197" w:rsidR="00455A1F" w:rsidP="005555BD" w:rsidRDefault="00455A1F" w14:paraId="35455B58" w14:textId="77777777">
            <w:pPr>
              <w:spacing w:line="240" w:lineRule="auto"/>
              <w:ind w:left="0" w:hanging="2"/>
              <w:jc w:val="center"/>
              <w:rPr>
                <w:rFonts w:ascii="Arial" w:hAnsi="Arial" w:eastAsia="Arial" w:cs="Arial"/>
                <w:b/>
                <w:color w:val="000000"/>
                <w:sz w:val="20"/>
                <w:szCs w:val="20"/>
              </w:rPr>
            </w:pPr>
            <w:r w:rsidRPr="0095697C">
              <w:rPr>
                <w:rFonts w:ascii="Arial" w:hAnsi="Arial" w:eastAsia="Arial" w:cs="Arial"/>
                <w:b/>
                <w:color w:val="000000"/>
                <w:sz w:val="20"/>
                <w:szCs w:val="20"/>
              </w:rPr>
              <w:t>Duración</w:t>
            </w:r>
          </w:p>
        </w:tc>
        <w:tc>
          <w:tcPr>
            <w:tcW w:w="6565" w:type="dxa"/>
          </w:tcPr>
          <w:p w:rsidRPr="00485197" w:rsidR="00455A1F" w:rsidP="005555BD" w:rsidRDefault="00455A1F" w14:paraId="40CE0494" w14:textId="77777777">
            <w:pPr>
              <w:spacing w:line="240" w:lineRule="auto"/>
              <w:ind w:left="0" w:hanging="2"/>
              <w:rPr>
                <w:rFonts w:ascii="Arial" w:hAnsi="Arial" w:eastAsia="Arial" w:cs="Arial"/>
                <w:b/>
                <w:color w:val="000000"/>
                <w:sz w:val="20"/>
                <w:szCs w:val="20"/>
              </w:rPr>
            </w:pPr>
            <w:r>
              <w:rPr>
                <w:rFonts w:ascii="Arial" w:hAnsi="Arial" w:eastAsia="Arial" w:cs="Arial"/>
                <w:b/>
                <w:color w:val="000000"/>
                <w:sz w:val="20"/>
                <w:szCs w:val="20"/>
              </w:rPr>
              <w:t>(2) horas</w:t>
            </w:r>
          </w:p>
        </w:tc>
      </w:tr>
      <w:tr w:rsidRPr="00485197" w:rsidR="00455A1F" w:rsidTr="00BE755B" w14:paraId="604EB310" w14:textId="77777777">
        <w:tc>
          <w:tcPr>
            <w:tcW w:w="2263" w:type="dxa"/>
          </w:tcPr>
          <w:p w:rsidRPr="00485197" w:rsidR="00455A1F" w:rsidP="005555BD" w:rsidRDefault="00455A1F" w14:paraId="1F242BED" w14:textId="77777777">
            <w:pPr>
              <w:spacing w:line="240" w:lineRule="auto"/>
              <w:ind w:left="0" w:hanging="2"/>
              <w:jc w:val="center"/>
              <w:rPr>
                <w:rFonts w:ascii="Arial" w:hAnsi="Arial" w:eastAsia="Arial" w:cs="Arial"/>
                <w:b/>
                <w:color w:val="000000"/>
                <w:sz w:val="20"/>
                <w:szCs w:val="20"/>
              </w:rPr>
            </w:pPr>
            <w:r>
              <w:rPr>
                <w:rFonts w:ascii="Arial" w:hAnsi="Arial" w:eastAsia="Arial" w:cs="Arial"/>
                <w:b/>
                <w:color w:val="000000"/>
                <w:sz w:val="22"/>
                <w:szCs w:val="22"/>
              </w:rPr>
              <w:t>Metodología</w:t>
            </w:r>
          </w:p>
        </w:tc>
        <w:tc>
          <w:tcPr>
            <w:tcW w:w="6565" w:type="dxa"/>
          </w:tcPr>
          <w:p w:rsidRPr="009F29B2" w:rsidR="00455A1F" w:rsidP="005555BD" w:rsidRDefault="00455A1F" w14:paraId="49B5D8E5" w14:textId="77777777">
            <w:pPr>
              <w:spacing w:line="240" w:lineRule="auto"/>
              <w:ind w:left="0" w:hanging="2"/>
              <w:rPr>
                <w:rFonts w:ascii="Arial" w:hAnsi="Arial" w:eastAsia="Arial" w:cs="Arial"/>
                <w:b/>
                <w:color w:val="000000"/>
                <w:sz w:val="20"/>
                <w:szCs w:val="20"/>
              </w:rPr>
            </w:pPr>
            <w:r w:rsidRPr="00A7330D">
              <w:rPr>
                <w:rFonts w:ascii="Arial" w:hAnsi="Arial" w:cs="Arial"/>
                <w:sz w:val="20"/>
                <w:szCs w:val="20"/>
              </w:rPr>
              <w:t>Foro temático con la participación una experta que desarrolle un taller participativo.</w:t>
            </w:r>
          </w:p>
        </w:tc>
      </w:tr>
      <w:tr w:rsidRPr="00485197" w:rsidR="00455A1F" w:rsidTr="00BE755B" w14:paraId="2877B626" w14:textId="77777777">
        <w:tc>
          <w:tcPr>
            <w:tcW w:w="2263" w:type="dxa"/>
          </w:tcPr>
          <w:p w:rsidRPr="008E7917" w:rsidR="00455A1F" w:rsidP="005555BD" w:rsidRDefault="00455A1F" w14:paraId="46385FE7" w14:textId="77777777">
            <w:pPr>
              <w:spacing w:line="240" w:lineRule="auto"/>
              <w:ind w:left="0" w:hanging="2"/>
              <w:jc w:val="center"/>
              <w:rPr>
                <w:rFonts w:ascii="Arial" w:hAnsi="Arial" w:eastAsia="Arial" w:cs="Arial"/>
                <w:b/>
                <w:color w:val="000000"/>
                <w:sz w:val="20"/>
                <w:szCs w:val="20"/>
              </w:rPr>
            </w:pPr>
            <w:r w:rsidRPr="00A7330D">
              <w:rPr>
                <w:rFonts w:ascii="Arial" w:hAnsi="Arial" w:eastAsia="Arial" w:cs="Arial"/>
                <w:b/>
                <w:color w:val="000000"/>
                <w:sz w:val="20"/>
                <w:szCs w:val="20"/>
              </w:rPr>
              <w:t>Perfil de los formadores</w:t>
            </w:r>
          </w:p>
        </w:tc>
        <w:tc>
          <w:tcPr>
            <w:tcW w:w="6565" w:type="dxa"/>
          </w:tcPr>
          <w:p w:rsidRPr="00485197" w:rsidR="00455A1F" w:rsidP="003C54A8" w:rsidRDefault="00455A1F" w14:paraId="7BC3FAC1" w14:textId="77777777">
            <w:pPr>
              <w:spacing w:line="240" w:lineRule="auto"/>
              <w:ind w:left="0" w:hanging="2"/>
              <w:jc w:val="both"/>
              <w:rPr>
                <w:rFonts w:ascii="Arial" w:hAnsi="Arial" w:eastAsia="Arial" w:cs="Arial"/>
                <w:b/>
                <w:color w:val="000000"/>
                <w:sz w:val="20"/>
                <w:szCs w:val="20"/>
              </w:rPr>
            </w:pPr>
            <w:r>
              <w:rPr>
                <w:rFonts w:ascii="Arial" w:hAnsi="Arial" w:eastAsia="Arial" w:cs="Arial"/>
                <w:sz w:val="22"/>
                <w:szCs w:val="22"/>
              </w:rPr>
              <w:t>Un (1) Profesional y/o experto de las áreas de las ciencias sociales y humanas y/o experta en temas de participación y enfoque de género. Con:</w:t>
            </w:r>
            <w:r>
              <w:t xml:space="preserve"> </w:t>
            </w:r>
            <w:r>
              <w:rPr>
                <w:rFonts w:ascii="Arial" w:hAnsi="Arial" w:eastAsia="Arial" w:cs="Arial"/>
                <w:sz w:val="22"/>
                <w:szCs w:val="22"/>
              </w:rPr>
              <w:t xml:space="preserve"> Experiencia de doce (12) meses o más en temas relacionados con la Participación ciudadana y/o participación con Enfoque de Género. Deberán diseñar y entregar la propuesta temática y metodológica previamente a su desarrollo.</w:t>
            </w:r>
          </w:p>
        </w:tc>
      </w:tr>
    </w:tbl>
    <w:p w:rsidR="00B11DF1" w:rsidP="005555BD" w:rsidRDefault="00B11DF1" w14:paraId="5D4FA9D4" w14:textId="77777777">
      <w:pPr>
        <w:spacing w:line="240" w:lineRule="auto"/>
        <w:ind w:left="0" w:hanging="2"/>
        <w:jc w:val="both"/>
        <w:rPr>
          <w:rFonts w:ascii="Arial" w:hAnsi="Arial" w:eastAsia="Arial" w:cs="Arial"/>
          <w:sz w:val="22"/>
          <w:szCs w:val="22"/>
        </w:rPr>
      </w:pPr>
    </w:p>
    <w:p w:rsidR="00B11DF1" w:rsidP="005555BD" w:rsidRDefault="00D615B1" w14:paraId="543306B3" w14:textId="48E305BD">
      <w:pPr>
        <w:spacing w:line="240" w:lineRule="auto"/>
        <w:ind w:left="0" w:hanging="2"/>
        <w:jc w:val="both"/>
        <w:rPr>
          <w:rFonts w:ascii="Arial" w:hAnsi="Arial" w:eastAsia="Arial" w:cs="Arial"/>
          <w:b/>
          <w:sz w:val="22"/>
          <w:szCs w:val="22"/>
        </w:rPr>
      </w:pPr>
      <w:r>
        <w:rPr>
          <w:rFonts w:ascii="Arial" w:hAnsi="Arial" w:eastAsia="Arial" w:cs="Arial"/>
          <w:b/>
          <w:sz w:val="22"/>
          <w:szCs w:val="22"/>
        </w:rPr>
        <w:t xml:space="preserve">Para el desarrollo de esta actividad el contratista debe contemplar: </w:t>
      </w:r>
    </w:p>
    <w:p w:rsidR="003C54A8" w:rsidP="005555BD" w:rsidRDefault="003C54A8" w14:paraId="485FFB53" w14:textId="77777777">
      <w:pPr>
        <w:spacing w:line="240" w:lineRule="auto"/>
        <w:ind w:left="0" w:hanging="2"/>
        <w:jc w:val="both"/>
        <w:rPr>
          <w:rFonts w:ascii="Arial" w:hAnsi="Arial" w:eastAsia="Arial" w:cs="Arial"/>
          <w:sz w:val="22"/>
          <w:szCs w:val="22"/>
        </w:rPr>
      </w:pPr>
    </w:p>
    <w:p w:rsidR="00B11DF1" w:rsidP="005555BD" w:rsidRDefault="00D615B1" w14:paraId="4494F551" w14:textId="5A989EB5">
      <w:pPr>
        <w:spacing w:line="240" w:lineRule="auto"/>
        <w:ind w:left="0" w:hanging="2"/>
        <w:jc w:val="both"/>
        <w:rPr>
          <w:rFonts w:ascii="Arial" w:hAnsi="Arial" w:eastAsia="Arial" w:cs="Arial"/>
          <w:sz w:val="22"/>
          <w:szCs w:val="22"/>
        </w:rPr>
      </w:pPr>
      <w:r>
        <w:rPr>
          <w:rFonts w:ascii="Arial" w:hAnsi="Arial" w:eastAsia="Arial" w:cs="Arial"/>
          <w:sz w:val="22"/>
          <w:szCs w:val="22"/>
        </w:rPr>
        <w:t>Suministrar los materiales necesarios para el proceso de formación, el cual se llevará a cabo por una plataforma virtual con tres espacios semipresenciales (Casa Comunitaria de La Concordia, Casa de la Igualdad, Casa Comunitaria de Egipto y/o Casa comunitaria de Belén)</w:t>
      </w:r>
    </w:p>
    <w:p w:rsidR="002A1456" w:rsidP="005555BD" w:rsidRDefault="002A1456" w14:paraId="2C0D6703" w14:textId="1935AF17">
      <w:pPr>
        <w:spacing w:line="240" w:lineRule="auto"/>
        <w:ind w:left="0" w:hanging="2"/>
        <w:jc w:val="both"/>
        <w:rPr>
          <w:rFonts w:ascii="Arial" w:hAnsi="Arial" w:eastAsia="Arial" w:cs="Arial"/>
          <w:sz w:val="22"/>
          <w:szCs w:val="22"/>
        </w:rPr>
      </w:pPr>
    </w:p>
    <w:tbl>
      <w:tblPr>
        <w:tblW w:w="935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73"/>
        <w:gridCol w:w="4140"/>
        <w:gridCol w:w="1417"/>
        <w:gridCol w:w="2127"/>
      </w:tblGrid>
      <w:tr w:rsidR="002A1456" w:rsidTr="00BE755B" w14:paraId="39CB2D62" w14:textId="77777777">
        <w:trPr>
          <w:trHeight w:val="220"/>
        </w:trPr>
        <w:tc>
          <w:tcPr>
            <w:tcW w:w="9357" w:type="dxa"/>
            <w:gridSpan w:val="4"/>
            <w:shd w:val="clear" w:color="auto" w:fill="9999FF"/>
            <w:vAlign w:val="center"/>
          </w:tcPr>
          <w:p w:rsidR="002A1456" w:rsidP="005555BD" w:rsidRDefault="002A1456" w14:paraId="08CCF477" w14:textId="77777777">
            <w:pPr>
              <w:spacing w:line="240" w:lineRule="auto"/>
              <w:ind w:left="0" w:hanging="2"/>
              <w:jc w:val="center"/>
              <w:rPr>
                <w:rFonts w:ascii="Arial" w:hAnsi="Arial" w:eastAsia="Arial" w:cs="Arial"/>
                <w:b/>
                <w:sz w:val="22"/>
                <w:szCs w:val="22"/>
              </w:rPr>
            </w:pPr>
            <w:r>
              <w:rPr>
                <w:rFonts w:ascii="Arial" w:hAnsi="Arial" w:eastAsia="Arial" w:cs="Arial"/>
                <w:b/>
                <w:sz w:val="22"/>
                <w:szCs w:val="22"/>
              </w:rPr>
              <w:t>ACTIVIDAD 1</w:t>
            </w:r>
          </w:p>
        </w:tc>
      </w:tr>
      <w:tr w:rsidR="002A1456" w:rsidTr="00E61580" w14:paraId="76EA7E99" w14:textId="77777777">
        <w:trPr>
          <w:trHeight w:val="440"/>
        </w:trPr>
        <w:tc>
          <w:tcPr>
            <w:tcW w:w="1673" w:type="dxa"/>
            <w:shd w:val="clear" w:color="auto" w:fill="9999FF"/>
            <w:vAlign w:val="center"/>
          </w:tcPr>
          <w:p w:rsidR="002A1456" w:rsidP="005555BD" w:rsidRDefault="002A1456" w14:paraId="4298CC43" w14:textId="77777777">
            <w:pPr>
              <w:spacing w:line="240" w:lineRule="auto"/>
              <w:ind w:left="0" w:hanging="2"/>
              <w:jc w:val="center"/>
              <w:rPr>
                <w:rFonts w:ascii="Arial" w:hAnsi="Arial" w:eastAsia="Arial" w:cs="Arial"/>
                <w:b/>
                <w:sz w:val="22"/>
                <w:szCs w:val="22"/>
              </w:rPr>
            </w:pPr>
            <w:r>
              <w:rPr>
                <w:rFonts w:ascii="Arial" w:hAnsi="Arial" w:eastAsia="Arial" w:cs="Arial"/>
                <w:b/>
                <w:sz w:val="22"/>
                <w:szCs w:val="22"/>
              </w:rPr>
              <w:t>Ítem</w:t>
            </w:r>
          </w:p>
        </w:tc>
        <w:tc>
          <w:tcPr>
            <w:tcW w:w="4140" w:type="dxa"/>
            <w:shd w:val="clear" w:color="auto" w:fill="9999FF"/>
            <w:vAlign w:val="center"/>
          </w:tcPr>
          <w:p w:rsidR="002A1456" w:rsidP="005555BD" w:rsidRDefault="002A1456" w14:paraId="7AE10100" w14:textId="77777777">
            <w:pPr>
              <w:spacing w:line="240" w:lineRule="auto"/>
              <w:ind w:left="0" w:hanging="2"/>
              <w:jc w:val="center"/>
              <w:rPr>
                <w:rFonts w:ascii="Arial" w:hAnsi="Arial" w:eastAsia="Arial" w:cs="Arial"/>
                <w:b/>
                <w:sz w:val="22"/>
                <w:szCs w:val="22"/>
              </w:rPr>
            </w:pPr>
            <w:r>
              <w:rPr>
                <w:rFonts w:ascii="Arial" w:hAnsi="Arial" w:eastAsia="Arial" w:cs="Arial"/>
                <w:b/>
                <w:sz w:val="22"/>
                <w:szCs w:val="22"/>
              </w:rPr>
              <w:t>Descripción técnica</w:t>
            </w:r>
          </w:p>
        </w:tc>
        <w:tc>
          <w:tcPr>
            <w:tcW w:w="1417" w:type="dxa"/>
            <w:shd w:val="clear" w:color="auto" w:fill="9999FF"/>
            <w:vAlign w:val="center"/>
          </w:tcPr>
          <w:p w:rsidR="002A1456" w:rsidP="005555BD" w:rsidRDefault="002A1456" w14:paraId="24F054F6" w14:textId="77777777">
            <w:pPr>
              <w:spacing w:line="240" w:lineRule="auto"/>
              <w:ind w:left="0" w:hanging="2"/>
              <w:jc w:val="center"/>
              <w:rPr>
                <w:rFonts w:ascii="Arial" w:hAnsi="Arial" w:eastAsia="Arial" w:cs="Arial"/>
                <w:b/>
                <w:sz w:val="22"/>
                <w:szCs w:val="22"/>
              </w:rPr>
            </w:pPr>
            <w:r>
              <w:rPr>
                <w:rFonts w:ascii="Arial" w:hAnsi="Arial" w:eastAsia="Arial" w:cs="Arial"/>
                <w:b/>
                <w:sz w:val="22"/>
                <w:szCs w:val="22"/>
              </w:rPr>
              <w:t>Cantidad</w:t>
            </w:r>
          </w:p>
        </w:tc>
        <w:tc>
          <w:tcPr>
            <w:tcW w:w="2127" w:type="dxa"/>
            <w:shd w:val="clear" w:color="auto" w:fill="9999FF"/>
          </w:tcPr>
          <w:p w:rsidR="002A1456" w:rsidP="005555BD" w:rsidRDefault="002A1456" w14:paraId="32F833DD" w14:textId="77777777">
            <w:pPr>
              <w:spacing w:line="240" w:lineRule="auto"/>
              <w:ind w:left="0" w:hanging="2"/>
              <w:jc w:val="center"/>
              <w:rPr>
                <w:rFonts w:ascii="Arial" w:hAnsi="Arial" w:eastAsia="Arial" w:cs="Arial"/>
                <w:b/>
                <w:sz w:val="22"/>
                <w:szCs w:val="22"/>
              </w:rPr>
            </w:pPr>
            <w:r>
              <w:rPr>
                <w:rFonts w:ascii="Arial" w:hAnsi="Arial" w:eastAsia="Arial" w:cs="Arial"/>
                <w:b/>
                <w:sz w:val="22"/>
                <w:szCs w:val="22"/>
              </w:rPr>
              <w:t>Medio de verificación</w:t>
            </w:r>
          </w:p>
        </w:tc>
      </w:tr>
      <w:tr w:rsidR="002A1456" w:rsidTr="00E61580" w14:paraId="1103BCBA" w14:textId="77777777">
        <w:trPr>
          <w:trHeight w:val="780"/>
        </w:trPr>
        <w:tc>
          <w:tcPr>
            <w:tcW w:w="1673" w:type="dxa"/>
            <w:shd w:val="clear" w:color="auto" w:fill="FFCCFF"/>
            <w:vAlign w:val="center"/>
          </w:tcPr>
          <w:p w:rsidR="002A1456" w:rsidP="005555BD" w:rsidRDefault="002A1456" w14:paraId="1D07A134" w14:textId="77777777">
            <w:pPr>
              <w:spacing w:line="240" w:lineRule="auto"/>
              <w:ind w:left="0" w:hanging="2"/>
              <w:jc w:val="center"/>
              <w:rPr>
                <w:rFonts w:ascii="Arial" w:hAnsi="Arial" w:eastAsia="Arial" w:cs="Arial"/>
                <w:b/>
                <w:sz w:val="22"/>
                <w:szCs w:val="22"/>
              </w:rPr>
            </w:pPr>
            <w:r>
              <w:rPr>
                <w:rFonts w:ascii="Arial" w:hAnsi="Arial" w:eastAsia="Arial" w:cs="Arial"/>
                <w:b/>
                <w:sz w:val="22"/>
                <w:szCs w:val="22"/>
              </w:rPr>
              <w:t>ESPACIO</w:t>
            </w:r>
          </w:p>
        </w:tc>
        <w:tc>
          <w:tcPr>
            <w:tcW w:w="4140" w:type="dxa"/>
            <w:shd w:val="clear" w:color="auto" w:fill="auto"/>
            <w:vAlign w:val="center"/>
          </w:tcPr>
          <w:p w:rsidR="002A1456" w:rsidP="005555BD" w:rsidRDefault="002A1456" w14:paraId="48C017D7"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Espacio con capacidad para 20 personas distanciadas a 2 metros, con las medidas de bioseguridad como gel y termómetro. Esta actividad se llevará a cabo espacios semipresenciales (Casa Comunitaria de La Concordia, Casa de la Igualdad, Casa Comunitaria de Egipto y/o Casa comunitaria de Belén) y los elementos logísticos como pantalla y sonido serán gestionados por medio de la Alcaldía Local</w:t>
            </w:r>
          </w:p>
        </w:tc>
        <w:tc>
          <w:tcPr>
            <w:tcW w:w="1417" w:type="dxa"/>
            <w:shd w:val="clear" w:color="auto" w:fill="auto"/>
            <w:vAlign w:val="center"/>
          </w:tcPr>
          <w:p w:rsidR="002A1456" w:rsidP="005555BD" w:rsidRDefault="002A1456" w14:paraId="0C5F65AE"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2</w:t>
            </w:r>
          </w:p>
        </w:tc>
        <w:tc>
          <w:tcPr>
            <w:tcW w:w="2127" w:type="dxa"/>
          </w:tcPr>
          <w:p w:rsidR="002A1456" w:rsidP="005555BD" w:rsidRDefault="002A1456" w14:paraId="42CC7E21" w14:textId="77777777">
            <w:pPr>
              <w:spacing w:line="240" w:lineRule="auto"/>
              <w:ind w:left="0" w:hanging="2"/>
              <w:jc w:val="center"/>
              <w:rPr>
                <w:rFonts w:ascii="Arial" w:hAnsi="Arial" w:eastAsia="Arial" w:cs="Arial"/>
                <w:sz w:val="22"/>
                <w:szCs w:val="22"/>
              </w:rPr>
            </w:pPr>
          </w:p>
          <w:p w:rsidR="002A1456" w:rsidP="005555BD" w:rsidRDefault="002A1456" w14:paraId="3A0FA17D" w14:textId="77777777">
            <w:pPr>
              <w:spacing w:line="240" w:lineRule="auto"/>
              <w:ind w:left="0" w:hanging="2"/>
              <w:jc w:val="center"/>
              <w:rPr>
                <w:rFonts w:ascii="Arial" w:hAnsi="Arial" w:eastAsia="Arial" w:cs="Arial"/>
                <w:sz w:val="22"/>
                <w:szCs w:val="22"/>
              </w:rPr>
            </w:pPr>
          </w:p>
          <w:p w:rsidR="002A1456" w:rsidP="005555BD" w:rsidRDefault="002A1456" w14:paraId="04B308AA" w14:textId="77777777">
            <w:pPr>
              <w:spacing w:line="240" w:lineRule="auto"/>
              <w:ind w:left="0" w:hanging="2"/>
              <w:jc w:val="center"/>
              <w:rPr>
                <w:rFonts w:ascii="Arial" w:hAnsi="Arial" w:eastAsia="Arial" w:cs="Arial"/>
                <w:sz w:val="22"/>
                <w:szCs w:val="22"/>
              </w:rPr>
            </w:pPr>
          </w:p>
          <w:p w:rsidR="002A1456" w:rsidP="005555BD" w:rsidRDefault="002A1456" w14:paraId="63600379" w14:textId="77777777">
            <w:pPr>
              <w:spacing w:line="240" w:lineRule="auto"/>
              <w:ind w:left="0" w:hanging="2"/>
              <w:jc w:val="center"/>
              <w:rPr>
                <w:rFonts w:ascii="Arial" w:hAnsi="Arial" w:eastAsia="Arial" w:cs="Arial"/>
                <w:sz w:val="22"/>
                <w:szCs w:val="22"/>
              </w:rPr>
            </w:pPr>
          </w:p>
          <w:p w:rsidR="002A1456" w:rsidP="005555BD" w:rsidRDefault="002A1456" w14:paraId="75722F1E" w14:textId="77777777">
            <w:pPr>
              <w:spacing w:line="240" w:lineRule="auto"/>
              <w:ind w:left="0" w:hanging="2"/>
              <w:jc w:val="center"/>
              <w:rPr>
                <w:rFonts w:ascii="Arial" w:hAnsi="Arial" w:eastAsia="Arial" w:cs="Arial"/>
                <w:sz w:val="22"/>
                <w:szCs w:val="22"/>
              </w:rPr>
            </w:pPr>
          </w:p>
          <w:p w:rsidR="002A1456" w:rsidP="005555BD" w:rsidRDefault="002A1456" w14:paraId="38867CE6" w14:textId="77777777">
            <w:pPr>
              <w:spacing w:line="240" w:lineRule="auto"/>
              <w:ind w:left="0" w:hanging="2"/>
              <w:jc w:val="center"/>
              <w:rPr>
                <w:rFonts w:ascii="Arial" w:hAnsi="Arial" w:eastAsia="Arial" w:cs="Arial"/>
                <w:sz w:val="22"/>
                <w:szCs w:val="22"/>
              </w:rPr>
            </w:pPr>
          </w:p>
          <w:p w:rsidR="002A1456" w:rsidP="005555BD" w:rsidRDefault="002A1456" w14:paraId="1A7245B8"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 xml:space="preserve">N/A </w:t>
            </w:r>
          </w:p>
          <w:p w:rsidR="002A1456" w:rsidP="005555BD" w:rsidRDefault="002A1456" w14:paraId="2CE9663B" w14:textId="2B18190D">
            <w:pPr>
              <w:spacing w:line="240" w:lineRule="auto"/>
              <w:ind w:left="0" w:hanging="2"/>
              <w:jc w:val="center"/>
              <w:rPr>
                <w:rFonts w:ascii="Arial" w:hAnsi="Arial" w:eastAsia="Arial" w:cs="Arial"/>
                <w:sz w:val="22"/>
                <w:szCs w:val="22"/>
              </w:rPr>
            </w:pPr>
            <w:r>
              <w:rPr>
                <w:rFonts w:ascii="Arial" w:hAnsi="Arial" w:eastAsia="Arial" w:cs="Arial"/>
                <w:sz w:val="22"/>
                <w:szCs w:val="22"/>
              </w:rPr>
              <w:t>(</w:t>
            </w:r>
            <w:r w:rsidR="003C54A8">
              <w:rPr>
                <w:rFonts w:ascii="Arial" w:hAnsi="Arial" w:eastAsia="Arial" w:cs="Arial"/>
                <w:sz w:val="22"/>
                <w:szCs w:val="22"/>
              </w:rPr>
              <w:t xml:space="preserve">Espacio </w:t>
            </w:r>
            <w:r>
              <w:rPr>
                <w:rFonts w:ascii="Arial" w:hAnsi="Arial" w:eastAsia="Arial" w:cs="Arial"/>
                <w:sz w:val="22"/>
                <w:szCs w:val="22"/>
              </w:rPr>
              <w:t>gestionado por la Alcaldía Loca)</w:t>
            </w:r>
          </w:p>
        </w:tc>
      </w:tr>
      <w:tr w:rsidR="002A1456" w:rsidTr="00E61580" w14:paraId="0D81FDAF" w14:textId="77777777">
        <w:trPr>
          <w:trHeight w:val="840"/>
        </w:trPr>
        <w:tc>
          <w:tcPr>
            <w:tcW w:w="1673" w:type="dxa"/>
            <w:shd w:val="clear" w:color="auto" w:fill="FFCCFF"/>
            <w:vAlign w:val="center"/>
          </w:tcPr>
          <w:p w:rsidR="002A1456" w:rsidP="005555BD" w:rsidRDefault="002A1456" w14:paraId="576BF67F" w14:textId="77777777">
            <w:pPr>
              <w:spacing w:line="240" w:lineRule="auto"/>
              <w:ind w:left="0" w:hanging="2"/>
              <w:jc w:val="center"/>
              <w:rPr>
                <w:rFonts w:ascii="Arial" w:hAnsi="Arial" w:eastAsia="Arial" w:cs="Arial"/>
                <w:b/>
                <w:sz w:val="22"/>
                <w:szCs w:val="22"/>
              </w:rPr>
            </w:pPr>
            <w:r>
              <w:rPr>
                <w:rFonts w:ascii="Arial" w:hAnsi="Arial" w:eastAsia="Arial" w:cs="Arial"/>
                <w:b/>
                <w:sz w:val="22"/>
                <w:szCs w:val="22"/>
              </w:rPr>
              <w:t>PROFESIONAL EXPERTO EN PARTICIPACIÓN</w:t>
            </w:r>
          </w:p>
        </w:tc>
        <w:tc>
          <w:tcPr>
            <w:tcW w:w="4140" w:type="dxa"/>
            <w:shd w:val="clear" w:color="auto" w:fill="auto"/>
            <w:vAlign w:val="center"/>
          </w:tcPr>
          <w:p w:rsidR="002A1456" w:rsidP="005555BD" w:rsidRDefault="002A1456" w14:paraId="63DC588D" w14:textId="553F4CF1">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1 profesional </w:t>
            </w:r>
            <w:r w:rsidR="00E61580">
              <w:rPr>
                <w:rFonts w:ascii="Arial" w:hAnsi="Arial" w:eastAsia="Arial" w:cs="Arial"/>
                <w:sz w:val="22"/>
                <w:szCs w:val="22"/>
              </w:rPr>
              <w:t xml:space="preserve">mujer </w:t>
            </w:r>
            <w:r>
              <w:rPr>
                <w:rFonts w:ascii="Arial" w:hAnsi="Arial" w:eastAsia="Arial" w:cs="Arial"/>
                <w:sz w:val="22"/>
                <w:szCs w:val="22"/>
              </w:rPr>
              <w:t>en cualquiera de las áreas de las ciencias sociales y humanas, y/o experta en temas de participación y enfoque de género.  Con experiencia general mínima de doce (12) meses en temas relacionados con</w:t>
            </w:r>
            <w:r w:rsidR="00E61580">
              <w:rPr>
                <w:rFonts w:ascii="Arial" w:hAnsi="Arial" w:eastAsia="Arial" w:cs="Arial"/>
                <w:sz w:val="22"/>
                <w:szCs w:val="22"/>
              </w:rPr>
              <w:t xml:space="preserve"> la</w:t>
            </w:r>
            <w:r>
              <w:rPr>
                <w:rFonts w:ascii="Arial" w:hAnsi="Arial" w:eastAsia="Arial" w:cs="Arial"/>
                <w:sz w:val="22"/>
                <w:szCs w:val="22"/>
              </w:rPr>
              <w:t xml:space="preserve"> participación ciudadana y/o participación con Enfoque de Género. Deberán diseñar y entregar la propuesta temática y metodológica previamente a su desarrollo. </w:t>
            </w:r>
          </w:p>
        </w:tc>
        <w:tc>
          <w:tcPr>
            <w:tcW w:w="1417" w:type="dxa"/>
            <w:shd w:val="clear" w:color="auto" w:fill="auto"/>
            <w:vAlign w:val="center"/>
          </w:tcPr>
          <w:p w:rsidR="002A1456" w:rsidP="005555BD" w:rsidRDefault="002A1456" w14:paraId="173E0113"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1</w:t>
            </w:r>
          </w:p>
        </w:tc>
        <w:tc>
          <w:tcPr>
            <w:tcW w:w="2127" w:type="dxa"/>
          </w:tcPr>
          <w:p w:rsidR="002A1456" w:rsidP="005555BD" w:rsidRDefault="002A1456" w14:paraId="40BC064D" w14:textId="77777777">
            <w:pPr>
              <w:spacing w:line="240" w:lineRule="auto"/>
              <w:ind w:left="0" w:hanging="2"/>
              <w:rPr>
                <w:rFonts w:ascii="Arial" w:hAnsi="Arial" w:eastAsia="Arial" w:cs="Arial"/>
                <w:sz w:val="22"/>
                <w:szCs w:val="22"/>
              </w:rPr>
            </w:pPr>
          </w:p>
          <w:p w:rsidR="002A1456" w:rsidP="005555BD" w:rsidRDefault="002A1456" w14:paraId="084A8DFE"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Fotografías de la presentación.</w:t>
            </w:r>
          </w:p>
          <w:p w:rsidR="002A1456" w:rsidP="005555BD" w:rsidRDefault="002A1456" w14:paraId="2F3610D5" w14:textId="77777777">
            <w:pPr>
              <w:spacing w:line="240" w:lineRule="auto"/>
              <w:ind w:left="0" w:hanging="2"/>
              <w:jc w:val="center"/>
              <w:rPr>
                <w:rFonts w:ascii="Arial" w:hAnsi="Arial" w:eastAsia="Arial" w:cs="Arial"/>
                <w:sz w:val="22"/>
                <w:szCs w:val="22"/>
              </w:rPr>
            </w:pPr>
          </w:p>
          <w:p w:rsidR="002A1456" w:rsidP="005555BD" w:rsidRDefault="002A1456" w14:paraId="483080C3"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Paz y Salvo de pago a los expertos.</w:t>
            </w:r>
          </w:p>
          <w:p w:rsidR="002A1456" w:rsidP="005555BD" w:rsidRDefault="002A1456" w14:paraId="07C89A53" w14:textId="77777777">
            <w:pPr>
              <w:spacing w:line="240" w:lineRule="auto"/>
              <w:ind w:left="0" w:hanging="2"/>
              <w:jc w:val="center"/>
              <w:rPr>
                <w:rFonts w:ascii="Arial" w:hAnsi="Arial" w:eastAsia="Arial" w:cs="Arial"/>
                <w:sz w:val="22"/>
                <w:szCs w:val="22"/>
              </w:rPr>
            </w:pPr>
          </w:p>
          <w:p w:rsidR="002A1456" w:rsidP="005555BD" w:rsidRDefault="002A1456" w14:paraId="35D521B1"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Memorias del Foro</w:t>
            </w:r>
          </w:p>
          <w:p w:rsidR="002A1456" w:rsidP="005555BD" w:rsidRDefault="002A1456" w14:paraId="4C7A5E57" w14:textId="77777777">
            <w:pPr>
              <w:spacing w:line="240" w:lineRule="auto"/>
              <w:ind w:left="0" w:hanging="2"/>
              <w:rPr>
                <w:rFonts w:ascii="Arial" w:hAnsi="Arial" w:eastAsia="Arial" w:cs="Arial"/>
                <w:sz w:val="22"/>
                <w:szCs w:val="22"/>
              </w:rPr>
            </w:pPr>
          </w:p>
        </w:tc>
      </w:tr>
      <w:tr w:rsidR="002A1456" w:rsidTr="00E61580" w14:paraId="08EAF4B4" w14:textId="77777777">
        <w:trPr>
          <w:trHeight w:val="780"/>
        </w:trPr>
        <w:tc>
          <w:tcPr>
            <w:tcW w:w="1673" w:type="dxa"/>
            <w:shd w:val="clear" w:color="auto" w:fill="FFCCFF"/>
            <w:vAlign w:val="center"/>
          </w:tcPr>
          <w:p w:rsidR="002A1456" w:rsidP="005555BD" w:rsidRDefault="002A1456" w14:paraId="4EEDE064" w14:textId="77777777">
            <w:pPr>
              <w:spacing w:line="240" w:lineRule="auto"/>
              <w:ind w:left="0" w:hanging="2"/>
              <w:jc w:val="center"/>
              <w:rPr>
                <w:rFonts w:ascii="Arial" w:hAnsi="Arial" w:eastAsia="Arial" w:cs="Arial"/>
                <w:b/>
                <w:sz w:val="22"/>
                <w:szCs w:val="22"/>
              </w:rPr>
            </w:pPr>
            <w:r>
              <w:rPr>
                <w:rFonts w:ascii="Arial" w:hAnsi="Arial" w:eastAsia="Arial" w:cs="Arial"/>
                <w:b/>
                <w:sz w:val="22"/>
                <w:szCs w:val="22"/>
              </w:rPr>
              <w:t>REFRIGERIOS</w:t>
            </w:r>
          </w:p>
        </w:tc>
        <w:tc>
          <w:tcPr>
            <w:tcW w:w="4140" w:type="dxa"/>
            <w:shd w:val="clear" w:color="auto" w:fill="auto"/>
            <w:vAlign w:val="center"/>
          </w:tcPr>
          <w:p w:rsidR="002A1456" w:rsidP="005555BD" w:rsidRDefault="002A1456" w14:paraId="16C6308D" w14:textId="131AABD6">
            <w:pPr>
              <w:spacing w:line="240" w:lineRule="auto"/>
              <w:ind w:left="0" w:hanging="2"/>
              <w:jc w:val="both"/>
              <w:rPr>
                <w:rFonts w:ascii="Arial" w:hAnsi="Arial" w:eastAsia="Arial" w:cs="Arial"/>
                <w:sz w:val="22"/>
                <w:szCs w:val="22"/>
              </w:rPr>
            </w:pPr>
            <w:commentRangeStart w:id="1"/>
            <w:r>
              <w:rPr>
                <w:rFonts w:ascii="Arial" w:hAnsi="Arial" w:eastAsia="Arial" w:cs="Arial"/>
                <w:sz w:val="22"/>
                <w:szCs w:val="22"/>
              </w:rPr>
              <w:t>Servicio de refrigerio</w:t>
            </w:r>
            <w:commentRangeEnd w:id="1"/>
            <w:r>
              <w:rPr>
                <w:rStyle w:val="Refdecomentario"/>
              </w:rPr>
              <w:commentReference w:id="1"/>
            </w:r>
            <w:r>
              <w:rPr>
                <w:rFonts w:ascii="Arial" w:hAnsi="Arial" w:eastAsia="Arial" w:cs="Arial"/>
                <w:sz w:val="22"/>
                <w:szCs w:val="22"/>
              </w:rPr>
              <w:t xml:space="preserve"> para 35 personas en </w:t>
            </w:r>
            <w:r w:rsidR="00E61580">
              <w:rPr>
                <w:rFonts w:ascii="Arial" w:hAnsi="Arial" w:eastAsia="Arial" w:cs="Arial"/>
                <w:sz w:val="22"/>
                <w:szCs w:val="22"/>
              </w:rPr>
              <w:t xml:space="preserve">el foro </w:t>
            </w:r>
            <w:r>
              <w:rPr>
                <w:rFonts w:ascii="Arial" w:hAnsi="Arial" w:eastAsia="Arial" w:cs="Arial"/>
                <w:sz w:val="22"/>
                <w:szCs w:val="22"/>
              </w:rPr>
              <w:t>que contenga: jugo, pastel de pollo o sándwich, fruta y acompañamiento: papas o un dulce.</w:t>
            </w:r>
          </w:p>
          <w:p w:rsidR="002A1456" w:rsidP="005555BD" w:rsidRDefault="002A1456" w14:paraId="4C414AFE" w14:textId="4A6E4453">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Este debe incluir </w:t>
            </w:r>
            <w:r w:rsidR="00E61580">
              <w:rPr>
                <w:rFonts w:ascii="Arial" w:hAnsi="Arial" w:eastAsia="Arial" w:cs="Arial"/>
                <w:sz w:val="22"/>
                <w:szCs w:val="22"/>
              </w:rPr>
              <w:t>el</w:t>
            </w:r>
            <w:r>
              <w:rPr>
                <w:rFonts w:ascii="Arial" w:hAnsi="Arial" w:eastAsia="Arial" w:cs="Arial"/>
                <w:sz w:val="22"/>
                <w:szCs w:val="22"/>
              </w:rPr>
              <w:t xml:space="preserve"> transporte y entrega en el sitio del foro.</w:t>
            </w:r>
          </w:p>
        </w:tc>
        <w:tc>
          <w:tcPr>
            <w:tcW w:w="1417" w:type="dxa"/>
            <w:shd w:val="clear" w:color="auto" w:fill="auto"/>
            <w:vAlign w:val="center"/>
          </w:tcPr>
          <w:p w:rsidR="002A1456" w:rsidP="005555BD" w:rsidRDefault="002A1456" w14:paraId="7FE6CDD5"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35</w:t>
            </w:r>
          </w:p>
        </w:tc>
        <w:tc>
          <w:tcPr>
            <w:tcW w:w="2127" w:type="dxa"/>
          </w:tcPr>
          <w:p w:rsidR="002A1456" w:rsidP="005555BD" w:rsidRDefault="002A1456" w14:paraId="5473633B" w14:textId="77777777">
            <w:pPr>
              <w:spacing w:line="240" w:lineRule="auto"/>
              <w:ind w:left="0" w:hanging="2"/>
              <w:jc w:val="center"/>
              <w:rPr>
                <w:rFonts w:ascii="Arial" w:hAnsi="Arial" w:eastAsia="Arial" w:cs="Arial"/>
                <w:sz w:val="22"/>
                <w:szCs w:val="22"/>
              </w:rPr>
            </w:pPr>
          </w:p>
          <w:p w:rsidR="002A1456" w:rsidP="005555BD" w:rsidRDefault="002A1456" w14:paraId="69B2BC34"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Planilla de entrega de Refrigerios</w:t>
            </w:r>
          </w:p>
        </w:tc>
      </w:tr>
    </w:tbl>
    <w:p w:rsidR="00B11DF1" w:rsidP="005555BD" w:rsidRDefault="00B11DF1" w14:paraId="06139B15" w14:textId="732CD905">
      <w:pPr>
        <w:pBdr>
          <w:top w:val="nil"/>
          <w:left w:val="nil"/>
          <w:bottom w:val="nil"/>
          <w:right w:val="nil"/>
          <w:between w:val="nil"/>
        </w:pBdr>
        <w:shd w:val="clear" w:color="auto" w:fill="FFFFFF"/>
        <w:tabs>
          <w:tab w:val="left" w:pos="6036"/>
        </w:tabs>
        <w:spacing w:line="240" w:lineRule="auto"/>
        <w:ind w:left="0" w:hanging="2"/>
        <w:jc w:val="both"/>
        <w:rPr>
          <w:rFonts w:ascii="Arial" w:hAnsi="Arial" w:eastAsia="Arial" w:cs="Arial"/>
          <w:color w:val="000000"/>
          <w:sz w:val="22"/>
          <w:szCs w:val="22"/>
        </w:rPr>
      </w:pPr>
    </w:p>
    <w:p w:rsidR="00B11DF1" w:rsidP="005555BD" w:rsidRDefault="00D615B1" w14:paraId="393115F9" w14:textId="75297BDE">
      <w:pPr>
        <w:pBdr>
          <w:top w:val="nil"/>
          <w:left w:val="nil"/>
          <w:bottom w:val="nil"/>
          <w:right w:val="nil"/>
          <w:between w:val="nil"/>
        </w:pBdr>
        <w:shd w:val="clear" w:color="auto" w:fill="FFFFFF"/>
        <w:spacing w:line="240" w:lineRule="auto"/>
        <w:ind w:left="0" w:hanging="2"/>
        <w:jc w:val="both"/>
        <w:rPr>
          <w:rFonts w:ascii="Arial" w:hAnsi="Arial" w:eastAsia="Arial" w:cs="Arial"/>
          <w:color w:val="000000"/>
          <w:sz w:val="22"/>
          <w:szCs w:val="22"/>
        </w:rPr>
      </w:pPr>
      <w:r>
        <w:rPr>
          <w:rFonts w:ascii="Arial" w:hAnsi="Arial" w:eastAsia="Arial" w:cs="Arial"/>
          <w:b/>
          <w:color w:val="000000"/>
          <w:sz w:val="22"/>
          <w:szCs w:val="22"/>
        </w:rPr>
        <w:t xml:space="preserve">Población objetivo: </w:t>
      </w:r>
      <w:r w:rsidRPr="00E61580" w:rsidR="00E61580">
        <w:rPr>
          <w:rFonts w:ascii="Arial" w:hAnsi="Arial" w:eastAsia="Arial" w:cs="Arial"/>
          <w:bCs/>
          <w:color w:val="000000"/>
          <w:sz w:val="22"/>
          <w:szCs w:val="22"/>
        </w:rPr>
        <w:t>Treinta y cinco</w:t>
      </w:r>
      <w:r w:rsidR="00E61580">
        <w:rPr>
          <w:rFonts w:ascii="Arial" w:hAnsi="Arial" w:eastAsia="Arial" w:cs="Arial"/>
          <w:b/>
          <w:color w:val="000000"/>
          <w:sz w:val="22"/>
          <w:szCs w:val="22"/>
        </w:rPr>
        <w:t xml:space="preserve"> </w:t>
      </w:r>
      <w:r>
        <w:rPr>
          <w:rFonts w:ascii="Arial" w:hAnsi="Arial" w:eastAsia="Arial" w:cs="Arial"/>
          <w:color w:val="000000"/>
          <w:sz w:val="22"/>
          <w:szCs w:val="22"/>
        </w:rPr>
        <w:t xml:space="preserve">(35) mujeres de la localidad que participen en organizaciones, instancias o expresiones sociales. </w:t>
      </w:r>
    </w:p>
    <w:p w:rsidR="00B11DF1" w:rsidP="005555BD" w:rsidRDefault="00B11DF1" w14:paraId="2B24C4C7" w14:textId="77777777">
      <w:pPr>
        <w:shd w:val="clear" w:color="auto" w:fill="FFFFFF"/>
        <w:spacing w:line="240" w:lineRule="auto"/>
        <w:ind w:left="0" w:hanging="2"/>
        <w:jc w:val="both"/>
        <w:rPr>
          <w:rFonts w:ascii="Arial" w:hAnsi="Arial" w:eastAsia="Arial" w:cs="Arial"/>
          <w:sz w:val="22"/>
          <w:szCs w:val="22"/>
        </w:rPr>
      </w:pPr>
    </w:p>
    <w:p w:rsidR="00B11DF1" w:rsidP="005555BD" w:rsidRDefault="00D615B1" w14:paraId="3C9DDF88" w14:textId="77777777">
      <w:pPr>
        <w:shd w:val="clear" w:color="auto" w:fill="FFFFFF"/>
        <w:spacing w:line="240" w:lineRule="auto"/>
        <w:ind w:left="0" w:hanging="2"/>
        <w:jc w:val="both"/>
        <w:rPr>
          <w:rFonts w:ascii="Arial" w:hAnsi="Arial" w:eastAsia="Arial" w:cs="Arial"/>
          <w:sz w:val="22"/>
          <w:szCs w:val="22"/>
        </w:rPr>
      </w:pPr>
      <w:r>
        <w:rPr>
          <w:rFonts w:ascii="Arial" w:hAnsi="Arial" w:eastAsia="Arial" w:cs="Arial"/>
          <w:b/>
          <w:sz w:val="22"/>
          <w:szCs w:val="22"/>
        </w:rPr>
        <w:t xml:space="preserve">ACTIVIDAD 2. </w:t>
      </w:r>
      <w:r>
        <w:rPr>
          <w:rFonts w:ascii="Arial" w:hAnsi="Arial" w:eastAsia="Arial" w:cs="Arial"/>
          <w:b/>
          <w:color w:val="000000"/>
          <w:sz w:val="22"/>
          <w:szCs w:val="22"/>
          <w:highlight w:val="white"/>
        </w:rPr>
        <w:t>Foro sobre la Garantía del derecho a una vida libre de violencias para las mujeres, en el marco de la pandemia. </w:t>
      </w:r>
      <w:r>
        <w:rPr>
          <w:rFonts w:ascii="Arial" w:hAnsi="Arial" w:eastAsia="Arial" w:cs="Arial"/>
          <w:b/>
          <w:sz w:val="22"/>
          <w:szCs w:val="22"/>
        </w:rPr>
        <w:t xml:space="preserve"> </w:t>
      </w:r>
    </w:p>
    <w:p w:rsidR="00B11DF1" w:rsidP="005555BD" w:rsidRDefault="00B11DF1" w14:paraId="0F954B10" w14:textId="77777777">
      <w:pPr>
        <w:shd w:val="clear" w:color="auto" w:fill="FFFFFF"/>
        <w:spacing w:line="240" w:lineRule="auto"/>
        <w:ind w:left="0" w:hanging="2"/>
        <w:jc w:val="both"/>
        <w:rPr>
          <w:rFonts w:ascii="Arial" w:hAnsi="Arial" w:eastAsia="Arial" w:cs="Arial"/>
          <w:sz w:val="22"/>
          <w:szCs w:val="22"/>
        </w:rPr>
      </w:pPr>
      <w:bookmarkStart w:name="_30j0zll" w:colFirst="0" w:colLast="0" w:id="2"/>
      <w:bookmarkEnd w:id="2"/>
    </w:p>
    <w:p w:rsidR="00B11DF1" w:rsidP="005555BD" w:rsidRDefault="00D615B1" w14:paraId="6D6D5271"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Con el objetivo de dar a conocer las formas de Violencia hacia las mujeres y su agudización en el marco de la pandemia por la Covid 19, así como fortalecer la capacidad de las mujeres y lideresas de la localidad de la Candelaria en el reconocimiento de sus derechos y la superación de las violencias, se pretende realizar un foro de dos (2) horas de duración, en torno a </w:t>
      </w:r>
      <w:r>
        <w:rPr>
          <w:rFonts w:ascii="Arial" w:hAnsi="Arial" w:eastAsia="Arial" w:cs="Arial"/>
          <w:color w:val="000000"/>
          <w:sz w:val="22"/>
          <w:szCs w:val="22"/>
          <w:highlight w:val="white"/>
        </w:rPr>
        <w:t>la Garantía del derecho a una vida libre de violencias para las mujeres, en el marco de la pandemia</w:t>
      </w:r>
      <w:r>
        <w:rPr>
          <w:rFonts w:ascii="Arial" w:hAnsi="Arial" w:eastAsia="Arial" w:cs="Arial"/>
          <w:sz w:val="22"/>
          <w:szCs w:val="22"/>
        </w:rPr>
        <w:t>. Todo esto por medio de la metodología de</w:t>
      </w:r>
      <w:r>
        <w:rPr>
          <w:rFonts w:ascii="Arial" w:hAnsi="Arial" w:eastAsia="Arial" w:cs="Arial"/>
          <w:b/>
          <w:sz w:val="22"/>
          <w:szCs w:val="22"/>
        </w:rPr>
        <w:t xml:space="preserve"> foro temático</w:t>
      </w:r>
      <w:r>
        <w:rPr>
          <w:rFonts w:ascii="Arial" w:hAnsi="Arial" w:eastAsia="Arial" w:cs="Arial"/>
          <w:sz w:val="22"/>
          <w:szCs w:val="22"/>
        </w:rPr>
        <w:t xml:space="preserve">, la cual tiene como objetivo analizar la realidad y proponer acciones que generen cambios positivos sobre la misma. Para ello, se debe establecer una metodología participativa con los asistentes en la cual, con el apoyo de un profesional y/o experto en cada una de las temáticas y los recursos necesarios para su desarrollo. Se busca el conocimiento de la realidad para identificar las posibilidades de transformación que plantea el grupo, es decir que cada temática planteada será moderada por un experto y debe incitar a la </w:t>
      </w:r>
      <w:proofErr w:type="gramStart"/>
      <w:r>
        <w:rPr>
          <w:rFonts w:ascii="Arial" w:hAnsi="Arial" w:eastAsia="Arial" w:cs="Arial"/>
          <w:sz w:val="22"/>
          <w:szCs w:val="22"/>
        </w:rPr>
        <w:t>participación activa</w:t>
      </w:r>
      <w:proofErr w:type="gramEnd"/>
      <w:r>
        <w:rPr>
          <w:rFonts w:ascii="Arial" w:hAnsi="Arial" w:eastAsia="Arial" w:cs="Arial"/>
          <w:sz w:val="22"/>
          <w:szCs w:val="22"/>
        </w:rPr>
        <w:t xml:space="preserve"> y posteriormente llevar a unas conclusiones.</w:t>
      </w:r>
    </w:p>
    <w:p w:rsidR="00B11DF1" w:rsidP="005555BD" w:rsidRDefault="00B11DF1" w14:paraId="1600AAA5" w14:textId="77777777">
      <w:pPr>
        <w:spacing w:line="240" w:lineRule="auto"/>
        <w:ind w:left="0" w:hanging="2"/>
        <w:jc w:val="both"/>
        <w:rPr>
          <w:rFonts w:ascii="Arial" w:hAnsi="Arial" w:eastAsia="Arial" w:cs="Arial"/>
          <w:sz w:val="22"/>
          <w:szCs w:val="22"/>
        </w:rPr>
      </w:pPr>
    </w:p>
    <w:p w:rsidR="00B11DF1" w:rsidP="005555BD" w:rsidRDefault="00D615B1" w14:paraId="329F3D81"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Los pasos para el desarrollo de la metodología serán:</w:t>
      </w:r>
    </w:p>
    <w:p w:rsidR="00B11DF1" w:rsidP="005555BD" w:rsidRDefault="00B11DF1" w14:paraId="2207553B" w14:textId="77777777">
      <w:pPr>
        <w:spacing w:line="240" w:lineRule="auto"/>
        <w:ind w:left="0" w:hanging="2"/>
        <w:jc w:val="both"/>
        <w:rPr>
          <w:rFonts w:ascii="Arial" w:hAnsi="Arial" w:eastAsia="Arial" w:cs="Arial"/>
          <w:sz w:val="22"/>
          <w:szCs w:val="22"/>
        </w:rPr>
      </w:pPr>
    </w:p>
    <w:p w:rsidR="00B11DF1" w:rsidP="005555BD" w:rsidRDefault="00D615B1" w14:paraId="0E5D8A55" w14:textId="5F4BB876">
      <w:pPr>
        <w:spacing w:line="240" w:lineRule="auto"/>
        <w:ind w:left="0" w:hanging="2"/>
        <w:jc w:val="both"/>
        <w:rPr>
          <w:rFonts w:ascii="Arial" w:hAnsi="Arial" w:eastAsia="Arial" w:cs="Arial"/>
          <w:b/>
          <w:sz w:val="22"/>
          <w:szCs w:val="22"/>
        </w:rPr>
      </w:pPr>
      <w:r>
        <w:rPr>
          <w:rFonts w:ascii="Arial" w:hAnsi="Arial" w:eastAsia="Arial" w:cs="Arial"/>
          <w:b/>
          <w:sz w:val="22"/>
          <w:szCs w:val="22"/>
        </w:rPr>
        <w:t>a). Identificación del problema o necesidad.</w:t>
      </w:r>
    </w:p>
    <w:p w:rsidR="009F23DF" w:rsidP="005555BD" w:rsidRDefault="009F23DF" w14:paraId="76F078E8" w14:textId="77777777">
      <w:pPr>
        <w:spacing w:line="240" w:lineRule="auto"/>
        <w:ind w:left="0" w:hanging="2"/>
        <w:jc w:val="both"/>
        <w:rPr>
          <w:rFonts w:ascii="Arial" w:hAnsi="Arial" w:eastAsia="Arial" w:cs="Arial"/>
          <w:sz w:val="22"/>
          <w:szCs w:val="22"/>
        </w:rPr>
      </w:pPr>
    </w:p>
    <w:p w:rsidR="00B11DF1" w:rsidP="005555BD" w:rsidRDefault="00D615B1" w14:paraId="3590A6D0"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Realizar una serie de acercamientos al tema o lecturas de la realidad, que van desde la visión subjetiva de cada ciudadano/a tiene del problema, pasando por una objetivación </w:t>
      </w:r>
      <w:proofErr w:type="gramStart"/>
      <w:r>
        <w:rPr>
          <w:rFonts w:ascii="Arial" w:hAnsi="Arial" w:eastAsia="Arial" w:cs="Arial"/>
          <w:sz w:val="22"/>
          <w:szCs w:val="22"/>
        </w:rPr>
        <w:t>del mismo</w:t>
      </w:r>
      <w:proofErr w:type="gramEnd"/>
      <w:r>
        <w:rPr>
          <w:rFonts w:ascii="Arial" w:hAnsi="Arial" w:eastAsia="Arial" w:cs="Arial"/>
          <w:sz w:val="22"/>
          <w:szCs w:val="22"/>
        </w:rPr>
        <w:t xml:space="preserve"> y que se ve ayudada por la información y el conocimiento que se posee, hasta la reflexión crítica y la búsqueda de alternativas de cambio. </w:t>
      </w:r>
    </w:p>
    <w:p w:rsidR="00B11DF1" w:rsidP="005555BD" w:rsidRDefault="00B11DF1" w14:paraId="095C3B6E" w14:textId="77777777">
      <w:pPr>
        <w:spacing w:line="240" w:lineRule="auto"/>
        <w:ind w:left="0" w:hanging="2"/>
        <w:jc w:val="both"/>
        <w:rPr>
          <w:rFonts w:ascii="Arial" w:hAnsi="Arial" w:eastAsia="Arial" w:cs="Arial"/>
          <w:sz w:val="22"/>
          <w:szCs w:val="22"/>
        </w:rPr>
      </w:pPr>
    </w:p>
    <w:p w:rsidR="00B11DF1" w:rsidP="005555BD" w:rsidRDefault="00D615B1" w14:paraId="3260917A"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b).</w:t>
      </w:r>
      <w:r>
        <w:rPr>
          <w:rFonts w:ascii="Arial" w:hAnsi="Arial" w:eastAsia="Arial" w:cs="Arial"/>
          <w:sz w:val="22"/>
          <w:szCs w:val="22"/>
        </w:rPr>
        <w:t xml:space="preserve"> </w:t>
      </w:r>
      <w:r>
        <w:rPr>
          <w:rFonts w:ascii="Arial" w:hAnsi="Arial" w:eastAsia="Arial" w:cs="Arial"/>
          <w:b/>
          <w:sz w:val="22"/>
          <w:szCs w:val="22"/>
        </w:rPr>
        <w:t xml:space="preserve"> Análisis del problema. Con dos tipos de acercamiento:</w:t>
      </w:r>
    </w:p>
    <w:p w:rsidR="009F23DF" w:rsidP="005555BD" w:rsidRDefault="009F23DF" w14:paraId="02D8B6C0" w14:textId="77777777">
      <w:pPr>
        <w:spacing w:line="240" w:lineRule="auto"/>
        <w:ind w:left="0" w:hanging="2"/>
        <w:jc w:val="both"/>
        <w:rPr>
          <w:rFonts w:ascii="Arial" w:hAnsi="Arial" w:eastAsia="Arial" w:cs="Arial"/>
          <w:sz w:val="22"/>
          <w:szCs w:val="22"/>
        </w:rPr>
      </w:pPr>
    </w:p>
    <w:p w:rsidR="00B11DF1" w:rsidP="005555BD" w:rsidRDefault="00D615B1" w14:paraId="3DB9B6BC" w14:textId="025B47A8">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 </w:t>
      </w:r>
      <w:r>
        <w:rPr>
          <w:rFonts w:ascii="Arial" w:hAnsi="Arial" w:eastAsia="Arial" w:cs="Arial"/>
          <w:i/>
          <w:sz w:val="22"/>
          <w:szCs w:val="22"/>
        </w:rPr>
        <w:t>Acercamiento objetivo:</w:t>
      </w:r>
      <w:r>
        <w:rPr>
          <w:rFonts w:ascii="Arial" w:hAnsi="Arial" w:eastAsia="Arial" w:cs="Arial"/>
          <w:sz w:val="22"/>
          <w:szCs w:val="22"/>
        </w:rPr>
        <w:t xml:space="preserve"> Consiste en </w:t>
      </w:r>
      <w:proofErr w:type="spellStart"/>
      <w:r>
        <w:rPr>
          <w:rFonts w:ascii="Arial" w:hAnsi="Arial" w:eastAsia="Arial" w:cs="Arial"/>
          <w:sz w:val="22"/>
          <w:szCs w:val="22"/>
        </w:rPr>
        <w:t>objetivizar</w:t>
      </w:r>
      <w:proofErr w:type="spellEnd"/>
      <w:r>
        <w:rPr>
          <w:rFonts w:ascii="Arial" w:hAnsi="Arial" w:eastAsia="Arial" w:cs="Arial"/>
          <w:sz w:val="22"/>
          <w:szCs w:val="22"/>
        </w:rPr>
        <w:t>, describir, significar los elementos que intervienen, su estructura, las relaciones que se establecen entre ellos, el explicar por qué eso es así y no de otra manera, el lugar que ocupan los colectivos o personas implicadas. Se trata, por tanto, de describir y llegar a conocer los componentes o elementos que integra el problema. Utilizamos, para ello, todo tipo de fuentes de información y conocimiento.</w:t>
      </w:r>
    </w:p>
    <w:p w:rsidR="00B11DF1" w:rsidP="005555BD" w:rsidRDefault="00B11DF1" w14:paraId="18A413BB" w14:textId="77777777">
      <w:pPr>
        <w:spacing w:line="240" w:lineRule="auto"/>
        <w:ind w:left="0" w:hanging="2"/>
        <w:jc w:val="both"/>
        <w:rPr>
          <w:rFonts w:ascii="Arial" w:hAnsi="Arial" w:eastAsia="Arial" w:cs="Arial"/>
          <w:sz w:val="22"/>
          <w:szCs w:val="22"/>
        </w:rPr>
      </w:pPr>
    </w:p>
    <w:p w:rsidR="00B11DF1" w:rsidP="005555BD" w:rsidRDefault="00D615B1" w14:paraId="6995A0B5" w14:textId="77777777">
      <w:pPr>
        <w:spacing w:line="240" w:lineRule="auto"/>
        <w:ind w:left="0" w:hanging="2"/>
        <w:jc w:val="both"/>
        <w:rPr>
          <w:rFonts w:ascii="Arial" w:hAnsi="Arial" w:eastAsia="Arial" w:cs="Arial"/>
          <w:sz w:val="22"/>
          <w:szCs w:val="22"/>
        </w:rPr>
      </w:pPr>
      <w:r>
        <w:rPr>
          <w:rFonts w:ascii="Arial" w:hAnsi="Arial" w:eastAsia="Arial" w:cs="Arial"/>
          <w:i/>
          <w:sz w:val="22"/>
          <w:szCs w:val="22"/>
        </w:rPr>
        <w:t xml:space="preserve">• Acercamiento crítico y búsqueda de alternativas: </w:t>
      </w:r>
      <w:r>
        <w:rPr>
          <w:rFonts w:ascii="Arial" w:hAnsi="Arial" w:eastAsia="Arial" w:cs="Arial"/>
          <w:sz w:val="22"/>
          <w:szCs w:val="22"/>
        </w:rPr>
        <w:t xml:space="preserve">Con este se pretende explicitar las causas ¿por qué esta realidad o problema se estructura así?, así como las consecuencias o efectos que produce, el papel que juegan instituciones, colectivos y cada persona, y qué posibles cambios o alternativas se deberían producir para transformar esa realidad. </w:t>
      </w:r>
    </w:p>
    <w:p w:rsidR="009F23DF" w:rsidP="005555BD" w:rsidRDefault="009F23DF" w14:paraId="25D2528B" w14:textId="77777777">
      <w:pPr>
        <w:spacing w:line="240" w:lineRule="auto"/>
        <w:ind w:left="0" w:hanging="2"/>
        <w:jc w:val="both"/>
        <w:rPr>
          <w:rFonts w:ascii="Arial" w:hAnsi="Arial" w:eastAsia="Arial" w:cs="Arial"/>
          <w:b/>
          <w:sz w:val="22"/>
          <w:szCs w:val="22"/>
        </w:rPr>
      </w:pPr>
    </w:p>
    <w:p w:rsidR="00B11DF1" w:rsidP="005555BD" w:rsidRDefault="00D615B1" w14:paraId="2C432D4D" w14:textId="4EE79880">
      <w:pPr>
        <w:spacing w:line="240" w:lineRule="auto"/>
        <w:ind w:left="0" w:hanging="2"/>
        <w:jc w:val="both"/>
        <w:rPr>
          <w:rFonts w:ascii="Arial" w:hAnsi="Arial" w:eastAsia="Arial" w:cs="Arial"/>
          <w:sz w:val="22"/>
          <w:szCs w:val="22"/>
        </w:rPr>
      </w:pPr>
      <w:r>
        <w:rPr>
          <w:rFonts w:ascii="Arial" w:hAnsi="Arial" w:eastAsia="Arial" w:cs="Arial"/>
          <w:b/>
          <w:sz w:val="22"/>
          <w:szCs w:val="22"/>
        </w:rPr>
        <w:t>c). Elaboración de conclusiones.</w:t>
      </w:r>
    </w:p>
    <w:p w:rsidR="009F23DF" w:rsidP="005555BD" w:rsidRDefault="009F23DF" w14:paraId="1B43DF06" w14:textId="77777777">
      <w:pPr>
        <w:spacing w:line="240" w:lineRule="auto"/>
        <w:ind w:left="0" w:hanging="2"/>
        <w:jc w:val="both"/>
        <w:rPr>
          <w:rFonts w:ascii="Arial" w:hAnsi="Arial" w:eastAsia="Arial" w:cs="Arial"/>
          <w:sz w:val="22"/>
          <w:szCs w:val="22"/>
        </w:rPr>
      </w:pPr>
    </w:p>
    <w:p w:rsidR="009F23DF" w:rsidP="005555BD" w:rsidRDefault="00D615B1" w14:paraId="58E1E8E4"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Es el resultado del análisis a través de las diferentes actuaciones llevadas a cabo para recabar el sentir y el pensar de instituciones, organizaciones y personas que deben llevar a la elaboración de conclusiones (claras, concretas y válidas para todos o la gran mayoría). </w:t>
      </w:r>
    </w:p>
    <w:p w:rsidR="00B11DF1" w:rsidP="005555BD" w:rsidRDefault="00D615B1" w14:paraId="282DABE1" w14:textId="15CF9DB5">
      <w:pPr>
        <w:spacing w:line="240" w:lineRule="auto"/>
        <w:ind w:left="0" w:hanging="2"/>
        <w:jc w:val="both"/>
        <w:rPr>
          <w:rFonts w:ascii="Arial" w:hAnsi="Arial" w:eastAsia="Arial" w:cs="Arial"/>
          <w:sz w:val="22"/>
          <w:szCs w:val="22"/>
        </w:rPr>
      </w:pPr>
      <w:r>
        <w:rPr>
          <w:rFonts w:ascii="Arial" w:hAnsi="Arial" w:eastAsia="Arial" w:cs="Arial"/>
          <w:sz w:val="22"/>
          <w:szCs w:val="22"/>
        </w:rPr>
        <w:t>Se trata de expresar las ideas claves que definen el tema. Es la radiografía o diagnóstico de la situación: lo que ocurre y está pasando.</w:t>
      </w:r>
    </w:p>
    <w:p w:rsidR="00B11DF1" w:rsidP="005555BD" w:rsidRDefault="00B11DF1" w14:paraId="7B27A675" w14:textId="77777777">
      <w:pPr>
        <w:spacing w:line="240" w:lineRule="auto"/>
        <w:ind w:left="0" w:hanging="2"/>
        <w:jc w:val="both"/>
        <w:rPr>
          <w:rFonts w:ascii="Arial" w:hAnsi="Arial" w:eastAsia="Arial" w:cs="Arial"/>
          <w:sz w:val="22"/>
          <w:szCs w:val="22"/>
        </w:rPr>
      </w:pPr>
    </w:p>
    <w:p w:rsidR="00B11DF1" w:rsidP="005555BD" w:rsidRDefault="00D615B1" w14:paraId="3B29E0E6"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d) Propuestas de actuación y mejora de la realidad.</w:t>
      </w:r>
    </w:p>
    <w:p w:rsidR="009F23DF" w:rsidP="005555BD" w:rsidRDefault="009F23DF" w14:paraId="2242EDB9" w14:textId="77777777">
      <w:pPr>
        <w:spacing w:line="240" w:lineRule="auto"/>
        <w:ind w:left="0" w:hanging="2"/>
        <w:jc w:val="both"/>
        <w:rPr>
          <w:rFonts w:ascii="Arial" w:hAnsi="Arial" w:eastAsia="Arial" w:cs="Arial"/>
          <w:sz w:val="22"/>
          <w:szCs w:val="22"/>
        </w:rPr>
      </w:pPr>
    </w:p>
    <w:p w:rsidR="00B11DF1" w:rsidP="009F23DF" w:rsidRDefault="00D615B1" w14:paraId="7CA7E2FC" w14:textId="12C9B443">
      <w:pPr>
        <w:spacing w:line="240" w:lineRule="auto"/>
        <w:ind w:left="0" w:hanging="2"/>
        <w:jc w:val="both"/>
        <w:rPr>
          <w:rFonts w:ascii="Arial" w:hAnsi="Arial" w:eastAsia="Arial" w:cs="Arial"/>
          <w:sz w:val="22"/>
          <w:szCs w:val="22"/>
        </w:rPr>
      </w:pPr>
      <w:r>
        <w:rPr>
          <w:rFonts w:ascii="Arial" w:hAnsi="Arial" w:eastAsia="Arial" w:cs="Arial"/>
          <w:sz w:val="22"/>
          <w:szCs w:val="22"/>
        </w:rPr>
        <w:t>Se deben recoger las propuestas de mejora y las posibles actuaciones de cambio que serían necesarias para transformar la realidad y avanzar en el modelo de ciudad que se quiere.  Estas propuestas pueden ser presentadas de una manera aislada, una a una, o</w:t>
      </w:r>
      <w:r w:rsidR="009F23DF">
        <w:rPr>
          <w:rFonts w:ascii="Arial" w:hAnsi="Arial" w:eastAsia="Arial" w:cs="Arial"/>
          <w:sz w:val="22"/>
          <w:szCs w:val="22"/>
        </w:rPr>
        <w:t xml:space="preserve"> </w:t>
      </w:r>
      <w:r>
        <w:rPr>
          <w:rFonts w:ascii="Arial" w:hAnsi="Arial" w:eastAsia="Arial" w:cs="Arial"/>
          <w:sz w:val="22"/>
          <w:szCs w:val="22"/>
        </w:rPr>
        <w:t>dentro de un plan o programa de acción; ¿qué se quiere hacer?, ¿por qué se quiere hacer?, ¿para qué se quiere hacer?, ¿qué se quiere conseguir?, ¿qué actuaciones o tareas concretas se deben realizar?, ¿cómo se van a realizar?, ¿cuándo se van a realizar?, ¿quiénes las van a realizar?, ¿con qué medios y recursos se van a hacer?, ¿qué seguimiento se va a realizar?, ¿cómo se van a valorar los resultados?</w:t>
      </w:r>
    </w:p>
    <w:p w:rsidR="00B11DF1" w:rsidP="005555BD" w:rsidRDefault="00B11DF1" w14:paraId="4FBBDA9A" w14:textId="77777777">
      <w:pPr>
        <w:spacing w:line="240" w:lineRule="auto"/>
        <w:ind w:left="0" w:hanging="2"/>
        <w:jc w:val="both"/>
        <w:rPr>
          <w:rFonts w:ascii="Arial" w:hAnsi="Arial" w:eastAsia="Arial" w:cs="Arial"/>
          <w:sz w:val="22"/>
          <w:szCs w:val="22"/>
        </w:rPr>
      </w:pPr>
    </w:p>
    <w:p w:rsidR="00B11DF1" w:rsidP="005555BD" w:rsidRDefault="00D615B1" w14:paraId="74BE25ED" w14:textId="77777777">
      <w:pPr>
        <w:spacing w:line="240" w:lineRule="auto"/>
        <w:ind w:left="0" w:hanging="2"/>
        <w:jc w:val="both"/>
        <w:rPr>
          <w:rFonts w:ascii="Arial" w:hAnsi="Arial" w:eastAsia="Arial" w:cs="Arial"/>
          <w:sz w:val="22"/>
          <w:szCs w:val="22"/>
        </w:rPr>
      </w:pPr>
      <w:proofErr w:type="gramStart"/>
      <w:r>
        <w:rPr>
          <w:rFonts w:ascii="Arial" w:hAnsi="Arial" w:eastAsia="Arial" w:cs="Arial"/>
          <w:sz w:val="22"/>
          <w:szCs w:val="22"/>
        </w:rPr>
        <w:t>Los temas a desarrollar específicamente</w:t>
      </w:r>
      <w:proofErr w:type="gramEnd"/>
      <w:r>
        <w:rPr>
          <w:rFonts w:ascii="Arial" w:hAnsi="Arial" w:eastAsia="Arial" w:cs="Arial"/>
          <w:sz w:val="22"/>
          <w:szCs w:val="22"/>
        </w:rPr>
        <w:t xml:space="preserve"> serán:</w:t>
      </w:r>
    </w:p>
    <w:p w:rsidR="00B11DF1" w:rsidP="005555BD" w:rsidRDefault="00B11DF1" w14:paraId="3DC1E916" w14:textId="77777777">
      <w:pPr>
        <w:spacing w:line="240" w:lineRule="auto"/>
        <w:ind w:left="0" w:hanging="2"/>
        <w:jc w:val="both"/>
        <w:rPr>
          <w:rFonts w:ascii="Arial" w:hAnsi="Arial" w:eastAsia="Arial" w:cs="Arial"/>
          <w:sz w:val="22"/>
          <w:szCs w:val="22"/>
        </w:rPr>
      </w:pPr>
    </w:p>
    <w:p w:rsidR="00B11DF1" w:rsidP="005555BD" w:rsidRDefault="00D615B1" w14:paraId="5317D1B9" w14:textId="77777777">
      <w:pPr>
        <w:spacing w:line="240" w:lineRule="auto"/>
        <w:ind w:left="0" w:hanging="2"/>
        <w:jc w:val="both"/>
        <w:rPr>
          <w:rFonts w:ascii="Arial" w:hAnsi="Arial" w:eastAsia="Arial" w:cs="Arial"/>
          <w:color w:val="000000"/>
          <w:sz w:val="22"/>
          <w:szCs w:val="22"/>
        </w:rPr>
      </w:pPr>
      <w:r>
        <w:rPr>
          <w:rFonts w:ascii="Arial" w:hAnsi="Arial" w:eastAsia="Arial" w:cs="Arial"/>
          <w:b/>
          <w:sz w:val="22"/>
          <w:szCs w:val="22"/>
        </w:rPr>
        <w:t xml:space="preserve">TEMA 1: </w:t>
      </w:r>
      <w:r>
        <w:rPr>
          <w:rFonts w:ascii="Arial" w:hAnsi="Arial" w:eastAsia="Arial" w:cs="Arial"/>
          <w:b/>
          <w:color w:val="000000"/>
          <w:sz w:val="22"/>
          <w:szCs w:val="22"/>
        </w:rPr>
        <w:t>Garantía del derecho a una vida libre de violencias para las mujeres, en el marco de la pandemia. </w:t>
      </w:r>
    </w:p>
    <w:p w:rsidR="00B11DF1" w:rsidP="005555BD" w:rsidRDefault="00B11DF1" w14:paraId="53D59327" w14:textId="77777777">
      <w:pPr>
        <w:spacing w:line="240" w:lineRule="auto"/>
        <w:ind w:left="0" w:hanging="2"/>
        <w:jc w:val="both"/>
        <w:rPr>
          <w:rFonts w:ascii="Arial" w:hAnsi="Arial" w:eastAsia="Arial" w:cs="Arial"/>
          <w:color w:val="000000"/>
          <w:sz w:val="22"/>
          <w:szCs w:val="22"/>
        </w:rPr>
      </w:pPr>
    </w:p>
    <w:tbl>
      <w:tblPr>
        <w:tblStyle w:val="a6"/>
        <w:tblW w:w="7938" w:type="dxa"/>
        <w:tblInd w:w="559" w:type="dxa"/>
        <w:tblBorders>
          <w:top w:val="single" w:color="808080" w:sz="8" w:space="0"/>
          <w:left w:val="single" w:color="808080" w:sz="8" w:space="0"/>
          <w:bottom w:val="single" w:color="808080" w:sz="8" w:space="0"/>
          <w:right w:val="single" w:color="808080" w:sz="8" w:space="0"/>
          <w:insideH w:val="nil"/>
          <w:insideV w:val="nil"/>
        </w:tblBorders>
        <w:tblLayout w:type="fixed"/>
        <w:tblLook w:val="0000" w:firstRow="0" w:lastRow="0" w:firstColumn="0" w:lastColumn="0" w:noHBand="0" w:noVBand="0"/>
      </w:tblPr>
      <w:tblGrid>
        <w:gridCol w:w="3543"/>
        <w:gridCol w:w="4395"/>
      </w:tblGrid>
      <w:tr w:rsidR="00B11DF1" w14:paraId="2849FF8B" w14:textId="77777777">
        <w:tc>
          <w:tcPr>
            <w:tcW w:w="3543" w:type="dxa"/>
            <w:shd w:val="clear" w:color="auto" w:fill="FFE599"/>
            <w:tcMar>
              <w:top w:w="75" w:type="dxa"/>
              <w:left w:w="75" w:type="dxa"/>
              <w:bottom w:w="75" w:type="dxa"/>
              <w:right w:w="75" w:type="dxa"/>
            </w:tcMar>
            <w:vAlign w:val="center"/>
          </w:tcPr>
          <w:p w:rsidR="00B11DF1" w:rsidP="005555BD" w:rsidRDefault="00D615B1" w14:paraId="437B1D0E"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PROCESO DE FORMACIÓN </w:t>
            </w:r>
          </w:p>
        </w:tc>
        <w:tc>
          <w:tcPr>
            <w:tcW w:w="4395" w:type="dxa"/>
            <w:shd w:val="clear" w:color="auto" w:fill="FFE599"/>
            <w:tcMar>
              <w:top w:w="75" w:type="dxa"/>
              <w:left w:w="75" w:type="dxa"/>
              <w:bottom w:w="75" w:type="dxa"/>
              <w:right w:w="75" w:type="dxa"/>
            </w:tcMar>
            <w:vAlign w:val="center"/>
          </w:tcPr>
          <w:p w:rsidR="00B11DF1" w:rsidP="005555BD" w:rsidRDefault="00D615B1" w14:paraId="65166C6A"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CONTENIDO TEMÁTICO </w:t>
            </w:r>
          </w:p>
        </w:tc>
      </w:tr>
      <w:tr w:rsidR="00B11DF1" w14:paraId="6EE238FC" w14:textId="77777777">
        <w:trPr>
          <w:trHeight w:val="1000"/>
        </w:trPr>
        <w:tc>
          <w:tcPr>
            <w:tcW w:w="3543" w:type="dxa"/>
            <w:shd w:val="clear" w:color="auto" w:fill="FFFFFF"/>
            <w:tcMar>
              <w:top w:w="75" w:type="dxa"/>
              <w:left w:w="75" w:type="dxa"/>
              <w:bottom w:w="75" w:type="dxa"/>
              <w:right w:w="75" w:type="dxa"/>
            </w:tcMar>
            <w:vAlign w:val="center"/>
          </w:tcPr>
          <w:p w:rsidR="00B11DF1" w:rsidP="005555BD" w:rsidRDefault="00D615B1" w14:paraId="39DD3397"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Tiene como propósito promover un reconocimiento de las violencias hacia las mujeres en el marco del aislamiento por la Pandemia de la Covid 19 como primer paso para la garantía del derecho a una vida libre de Violencias.    </w:t>
            </w:r>
          </w:p>
        </w:tc>
        <w:tc>
          <w:tcPr>
            <w:tcW w:w="4395" w:type="dxa"/>
            <w:shd w:val="clear" w:color="auto" w:fill="FFFFFF"/>
            <w:tcMar>
              <w:top w:w="75" w:type="dxa"/>
              <w:left w:w="75" w:type="dxa"/>
              <w:bottom w:w="75" w:type="dxa"/>
              <w:right w:w="75" w:type="dxa"/>
            </w:tcMar>
            <w:vAlign w:val="center"/>
          </w:tcPr>
          <w:p w:rsidR="00B11DF1" w:rsidP="005555BD" w:rsidRDefault="00D615B1" w14:paraId="7610F541" w14:textId="77777777">
            <w:pPr>
              <w:spacing w:line="240" w:lineRule="auto"/>
              <w:ind w:left="0" w:hanging="2"/>
              <w:rPr>
                <w:rFonts w:ascii="Arial" w:hAnsi="Arial" w:eastAsia="Arial" w:cs="Arial"/>
                <w:sz w:val="22"/>
                <w:szCs w:val="22"/>
              </w:rPr>
            </w:pPr>
            <w:r>
              <w:rPr>
                <w:rFonts w:ascii="Arial" w:hAnsi="Arial" w:eastAsia="Arial" w:cs="Arial"/>
                <w:sz w:val="22"/>
                <w:szCs w:val="22"/>
              </w:rPr>
              <w:t> </w:t>
            </w:r>
          </w:p>
          <w:p w:rsidR="00B11DF1" w:rsidP="005555BD" w:rsidRDefault="00D615B1" w14:paraId="039DB0CF" w14:textId="77777777">
            <w:pPr>
              <w:numPr>
                <w:ilvl w:val="0"/>
                <w:numId w:val="11"/>
              </w:numPr>
              <w:spacing w:line="240" w:lineRule="auto"/>
              <w:ind w:left="0" w:hanging="2"/>
            </w:pPr>
            <w:r>
              <w:rPr>
                <w:rFonts w:ascii="Arial" w:hAnsi="Arial" w:eastAsia="Arial" w:cs="Arial"/>
                <w:sz w:val="22"/>
                <w:szCs w:val="22"/>
              </w:rPr>
              <w:t xml:space="preserve">Diferentes tipos de Violencias hacia las Mujeres, especialmente las que se dan en el entorno de la familia. </w:t>
            </w:r>
          </w:p>
          <w:p w:rsidR="00B11DF1" w:rsidP="005555BD" w:rsidRDefault="00D615B1" w14:paraId="5394A1C8" w14:textId="77777777">
            <w:pPr>
              <w:numPr>
                <w:ilvl w:val="0"/>
                <w:numId w:val="14"/>
              </w:numPr>
              <w:spacing w:line="240" w:lineRule="auto"/>
              <w:ind w:left="0" w:hanging="2"/>
            </w:pPr>
            <w:r>
              <w:rPr>
                <w:rFonts w:ascii="Arial" w:hAnsi="Arial" w:eastAsia="Arial" w:cs="Arial"/>
                <w:sz w:val="22"/>
                <w:szCs w:val="22"/>
              </w:rPr>
              <w:t>Contexto y Cifras sobre la Violencia en el marco de la pandemia.</w:t>
            </w:r>
            <w:r>
              <w:rPr>
                <w:rFonts w:ascii="Arial" w:hAnsi="Arial" w:eastAsia="Arial" w:cs="Arial"/>
                <w:sz w:val="22"/>
                <w:szCs w:val="22"/>
              </w:rPr>
              <w:br/>
            </w:r>
          </w:p>
          <w:p w:rsidR="00B11DF1" w:rsidP="005555BD" w:rsidRDefault="00D615B1" w14:paraId="080F526C" w14:textId="77777777">
            <w:pPr>
              <w:numPr>
                <w:ilvl w:val="0"/>
                <w:numId w:val="14"/>
              </w:numPr>
              <w:spacing w:line="240" w:lineRule="auto"/>
              <w:ind w:left="0" w:hanging="2"/>
            </w:pPr>
            <w:r>
              <w:rPr>
                <w:rFonts w:ascii="Arial" w:hAnsi="Arial" w:eastAsia="Arial" w:cs="Arial"/>
                <w:sz w:val="22"/>
                <w:szCs w:val="22"/>
              </w:rPr>
              <w:t>Dinámicas de la Violencia Intrafamiliar en el 2020. </w:t>
            </w:r>
          </w:p>
          <w:p w:rsidR="00B11DF1" w:rsidP="005555BD" w:rsidRDefault="00B11DF1" w14:paraId="4ED9A7C4" w14:textId="77777777">
            <w:pPr>
              <w:spacing w:line="240" w:lineRule="auto"/>
              <w:ind w:left="0" w:hanging="2"/>
              <w:rPr>
                <w:rFonts w:ascii="Arial" w:hAnsi="Arial" w:eastAsia="Arial" w:cs="Arial"/>
                <w:sz w:val="22"/>
                <w:szCs w:val="22"/>
              </w:rPr>
            </w:pPr>
          </w:p>
          <w:p w:rsidR="00B11DF1" w:rsidP="005555BD" w:rsidRDefault="00D615B1" w14:paraId="0F05DC54" w14:textId="77777777">
            <w:pPr>
              <w:numPr>
                <w:ilvl w:val="0"/>
                <w:numId w:val="14"/>
              </w:numPr>
              <w:spacing w:line="240" w:lineRule="auto"/>
              <w:ind w:left="0" w:hanging="2"/>
            </w:pPr>
            <w:r>
              <w:rPr>
                <w:rFonts w:ascii="Arial" w:hAnsi="Arial" w:eastAsia="Arial" w:cs="Arial"/>
                <w:sz w:val="22"/>
                <w:szCs w:val="22"/>
              </w:rPr>
              <w:t>Superación de los círculos de violencia, rutas de Atención y orientación.</w:t>
            </w:r>
          </w:p>
        </w:tc>
      </w:tr>
    </w:tbl>
    <w:p w:rsidR="00B11DF1" w:rsidP="005555BD" w:rsidRDefault="00B11DF1" w14:paraId="77B11DC5" w14:textId="77777777">
      <w:pPr>
        <w:spacing w:line="240" w:lineRule="auto"/>
        <w:ind w:left="0" w:hanging="2"/>
        <w:jc w:val="both"/>
        <w:rPr>
          <w:rFonts w:ascii="Arial" w:hAnsi="Arial" w:eastAsia="Arial" w:cs="Arial"/>
          <w:color w:val="000000"/>
          <w:sz w:val="22"/>
          <w:szCs w:val="22"/>
        </w:rPr>
      </w:pPr>
    </w:p>
    <w:p w:rsidR="00B11DF1" w:rsidP="005555BD" w:rsidRDefault="00B11DF1" w14:paraId="60D00314" w14:textId="77777777">
      <w:pPr>
        <w:pBdr>
          <w:top w:val="nil"/>
          <w:left w:val="nil"/>
          <w:bottom w:val="nil"/>
          <w:right w:val="nil"/>
          <w:between w:val="nil"/>
        </w:pBdr>
        <w:shd w:val="clear" w:color="auto" w:fill="FFFFFF"/>
        <w:spacing w:line="240" w:lineRule="auto"/>
        <w:ind w:left="0" w:hanging="2"/>
        <w:jc w:val="both"/>
        <w:rPr>
          <w:rFonts w:ascii="Arial" w:hAnsi="Arial" w:eastAsia="Arial" w:cs="Arial"/>
          <w:color w:val="000000"/>
          <w:sz w:val="22"/>
          <w:szCs w:val="22"/>
        </w:rPr>
      </w:pPr>
    </w:p>
    <w:p w:rsidR="00B11DF1" w:rsidP="005555BD" w:rsidRDefault="00D615B1" w14:paraId="2713017D" w14:textId="77777777">
      <w:pPr>
        <w:pBdr>
          <w:top w:val="nil"/>
          <w:left w:val="nil"/>
          <w:bottom w:val="nil"/>
          <w:right w:val="nil"/>
          <w:between w:val="nil"/>
        </w:pBdr>
        <w:shd w:val="clear" w:color="auto" w:fill="FFFFFF"/>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ESPECIFICACIONES TÉCNICAS DEL PROCESO DE FORMACIÓN</w:t>
      </w:r>
    </w:p>
    <w:p w:rsidR="00B11DF1" w:rsidP="005555BD" w:rsidRDefault="00B11DF1" w14:paraId="1F2CEF7B" w14:textId="77777777">
      <w:pPr>
        <w:spacing w:line="240" w:lineRule="auto"/>
        <w:ind w:left="0" w:hanging="2"/>
        <w:jc w:val="both"/>
        <w:rPr>
          <w:rFonts w:ascii="Arial" w:hAnsi="Arial" w:eastAsia="Arial" w:cs="Arial"/>
          <w:color w:val="000000"/>
          <w:sz w:val="22"/>
          <w:szCs w:val="22"/>
        </w:rPr>
      </w:pPr>
    </w:p>
    <w:tbl>
      <w:tblPr>
        <w:tblStyle w:val="a7"/>
        <w:tblW w:w="935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687"/>
        <w:gridCol w:w="5670"/>
      </w:tblGrid>
      <w:tr w:rsidR="00B11DF1" w14:paraId="40085F59" w14:textId="77777777">
        <w:tc>
          <w:tcPr>
            <w:tcW w:w="3687" w:type="dxa"/>
            <w:shd w:val="clear" w:color="auto" w:fill="9999FF"/>
          </w:tcPr>
          <w:p w:rsidR="00B11DF1" w:rsidP="005555BD" w:rsidRDefault="00D615B1" w14:paraId="19EBF7B6" w14:textId="77777777">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ESPECIFICACIÓN TÉCNICA</w:t>
            </w:r>
          </w:p>
        </w:tc>
        <w:tc>
          <w:tcPr>
            <w:tcW w:w="5670" w:type="dxa"/>
            <w:shd w:val="clear" w:color="auto" w:fill="9999FF"/>
          </w:tcPr>
          <w:p w:rsidR="00B11DF1" w:rsidP="005555BD" w:rsidRDefault="00D615B1" w14:paraId="0C8AB32C" w14:textId="77777777">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 xml:space="preserve">Componente </w:t>
            </w:r>
          </w:p>
        </w:tc>
      </w:tr>
      <w:tr w:rsidR="00B11DF1" w14:paraId="4D4AEAC8" w14:textId="77777777">
        <w:tc>
          <w:tcPr>
            <w:tcW w:w="3687" w:type="dxa"/>
          </w:tcPr>
          <w:p w:rsidR="00B11DF1" w:rsidP="005555BD" w:rsidRDefault="00D615B1" w14:paraId="1C3EB44C" w14:textId="77777777">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Nombre</w:t>
            </w:r>
          </w:p>
        </w:tc>
        <w:tc>
          <w:tcPr>
            <w:tcW w:w="5670" w:type="dxa"/>
          </w:tcPr>
          <w:p w:rsidR="00B11DF1" w:rsidP="005555BD" w:rsidRDefault="00D615B1" w14:paraId="2C978EB8"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b/>
                <w:color w:val="000000"/>
                <w:sz w:val="22"/>
                <w:szCs w:val="22"/>
                <w:highlight w:val="white"/>
              </w:rPr>
              <w:t>Foro sobre la Garantía del derecho a una vida libre de violencias para las mujeres, en el marco de la pandemia. </w:t>
            </w:r>
          </w:p>
        </w:tc>
      </w:tr>
      <w:tr w:rsidR="00B11DF1" w14:paraId="40E21056" w14:textId="77777777">
        <w:tc>
          <w:tcPr>
            <w:tcW w:w="3687" w:type="dxa"/>
          </w:tcPr>
          <w:p w:rsidR="00B11DF1" w:rsidP="005555BD" w:rsidRDefault="00D615B1" w14:paraId="4E1DCE80" w14:textId="77777777">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Población objetivo</w:t>
            </w:r>
          </w:p>
        </w:tc>
        <w:tc>
          <w:tcPr>
            <w:tcW w:w="5670" w:type="dxa"/>
          </w:tcPr>
          <w:p w:rsidR="00B11DF1" w:rsidP="005555BD" w:rsidRDefault="00D615B1" w14:paraId="6887E827"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35 lideresas y/o mujeres de la Localidad de La Candelaria pertenecen a la localidad, incluidas las mujeres de la Red de Mujeres Productoras y Emprendedoras de La Candelaria y del COLMYG.</w:t>
            </w:r>
          </w:p>
        </w:tc>
      </w:tr>
      <w:tr w:rsidR="00B11DF1" w14:paraId="2CE2EC4B" w14:textId="77777777">
        <w:tc>
          <w:tcPr>
            <w:tcW w:w="3687" w:type="dxa"/>
          </w:tcPr>
          <w:p w:rsidR="00B11DF1" w:rsidP="005555BD" w:rsidRDefault="00D615B1" w14:paraId="3B9989DC" w14:textId="77777777">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Objetivo General</w:t>
            </w:r>
          </w:p>
        </w:tc>
        <w:tc>
          <w:tcPr>
            <w:tcW w:w="5670" w:type="dxa"/>
          </w:tcPr>
          <w:p w:rsidR="00B11DF1" w:rsidP="005555BD" w:rsidRDefault="00D615B1" w14:paraId="0C4A95DE"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Realizar un proceso de formación de dos (2) horas de duración, en torno a la garantía del derecho a una vida libre de violencias en el marco de la pandemia por la Covid 19. </w:t>
            </w:r>
          </w:p>
          <w:p w:rsidR="00B11DF1" w:rsidP="005555BD" w:rsidRDefault="00D615B1" w14:paraId="24640A11"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w:t>
            </w:r>
          </w:p>
        </w:tc>
      </w:tr>
      <w:tr w:rsidR="00B11DF1" w14:paraId="7A98577C" w14:textId="77777777">
        <w:tc>
          <w:tcPr>
            <w:tcW w:w="3687" w:type="dxa"/>
          </w:tcPr>
          <w:p w:rsidR="00B11DF1" w:rsidP="005555BD" w:rsidRDefault="00D615B1" w14:paraId="188FC2FA" w14:textId="77777777">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Objetivos</w:t>
            </w:r>
          </w:p>
          <w:p w:rsidR="00B11DF1" w:rsidP="005555BD" w:rsidRDefault="00D615B1" w14:paraId="5E37C078" w14:textId="77777777">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Específicos</w:t>
            </w:r>
          </w:p>
        </w:tc>
        <w:tc>
          <w:tcPr>
            <w:tcW w:w="5670" w:type="dxa"/>
          </w:tcPr>
          <w:p w:rsidR="00B11DF1" w:rsidP="005555BD" w:rsidRDefault="00D615B1" w14:paraId="1BDF98A8"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w:t>
            </w:r>
            <w:proofErr w:type="spellStart"/>
            <w:r>
              <w:rPr>
                <w:rFonts w:ascii="Arial" w:hAnsi="Arial" w:eastAsia="Arial" w:cs="Arial"/>
                <w:color w:val="000000"/>
                <w:sz w:val="22"/>
                <w:szCs w:val="22"/>
              </w:rPr>
              <w:t>Formentar</w:t>
            </w:r>
            <w:proofErr w:type="spellEnd"/>
            <w:r>
              <w:rPr>
                <w:rFonts w:ascii="Arial" w:hAnsi="Arial" w:eastAsia="Arial" w:cs="Arial"/>
                <w:color w:val="000000"/>
                <w:sz w:val="22"/>
                <w:szCs w:val="22"/>
              </w:rPr>
              <w:t xml:space="preserve"> la identificación de los diferentes tipos de violencias hacia las mujeres, especialmente las que se dan en el marco de la familia. </w:t>
            </w:r>
          </w:p>
          <w:p w:rsidR="00B11DF1" w:rsidP="005555BD" w:rsidRDefault="00B11DF1" w14:paraId="6BF02F6F"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78589D52"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 xml:space="preserve">*Promover el reconocimiento del derecho a una vida libre de violencias como primer paso para la garantía de dicho derecho en el marco de la Pandemia por la Covid 19. </w:t>
            </w:r>
          </w:p>
        </w:tc>
      </w:tr>
      <w:tr w:rsidR="00B11DF1" w14:paraId="3F83607D" w14:textId="77777777">
        <w:tc>
          <w:tcPr>
            <w:tcW w:w="3687" w:type="dxa"/>
          </w:tcPr>
          <w:p w:rsidR="00B11DF1" w:rsidP="005555BD" w:rsidRDefault="00D615B1" w14:paraId="41612443" w14:textId="77777777">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Duración</w:t>
            </w:r>
          </w:p>
        </w:tc>
        <w:tc>
          <w:tcPr>
            <w:tcW w:w="5670" w:type="dxa"/>
          </w:tcPr>
          <w:p w:rsidR="00B11DF1" w:rsidP="005555BD" w:rsidRDefault="00D615B1" w14:paraId="46B8EDB0"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(2) horas</w:t>
            </w:r>
          </w:p>
        </w:tc>
      </w:tr>
      <w:tr w:rsidR="00B11DF1" w14:paraId="15FBA699" w14:textId="77777777">
        <w:tc>
          <w:tcPr>
            <w:tcW w:w="3687" w:type="dxa"/>
          </w:tcPr>
          <w:p w:rsidR="00B11DF1" w:rsidP="005555BD" w:rsidRDefault="00D615B1" w14:paraId="2E19764D" w14:textId="77777777">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Metodología</w:t>
            </w:r>
          </w:p>
        </w:tc>
        <w:tc>
          <w:tcPr>
            <w:tcW w:w="5670" w:type="dxa"/>
          </w:tcPr>
          <w:p w:rsidR="00B11DF1" w:rsidP="005555BD" w:rsidRDefault="00D615B1" w14:paraId="21DC281D"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 xml:space="preserve">Foro temático con la participación una experta que desarrolle un taller participativo. </w:t>
            </w:r>
          </w:p>
        </w:tc>
      </w:tr>
      <w:tr w:rsidR="00B11DF1" w14:paraId="24202A06" w14:textId="77777777">
        <w:tc>
          <w:tcPr>
            <w:tcW w:w="3687" w:type="dxa"/>
          </w:tcPr>
          <w:p w:rsidR="00B11DF1" w:rsidP="005555BD" w:rsidRDefault="00D615B1" w14:paraId="7232E8B0" w14:textId="79963961">
            <w:pPr>
              <w:pBdr>
                <w:top w:val="nil"/>
                <w:left w:val="nil"/>
                <w:bottom w:val="nil"/>
                <w:right w:val="nil"/>
                <w:between w:val="nil"/>
              </w:pBdr>
              <w:spacing w:line="240" w:lineRule="auto"/>
              <w:ind w:left="0" w:hanging="2"/>
              <w:jc w:val="center"/>
              <w:rPr>
                <w:rFonts w:ascii="Arial" w:hAnsi="Arial" w:eastAsia="Arial" w:cs="Arial"/>
                <w:color w:val="000000"/>
                <w:sz w:val="22"/>
                <w:szCs w:val="22"/>
              </w:rPr>
            </w:pPr>
            <w:r>
              <w:rPr>
                <w:rFonts w:ascii="Arial" w:hAnsi="Arial" w:eastAsia="Arial" w:cs="Arial"/>
                <w:b/>
                <w:color w:val="000000"/>
                <w:sz w:val="22"/>
                <w:szCs w:val="22"/>
              </w:rPr>
              <w:t>Perfil del formador</w:t>
            </w:r>
          </w:p>
        </w:tc>
        <w:tc>
          <w:tcPr>
            <w:tcW w:w="5670" w:type="dxa"/>
          </w:tcPr>
          <w:p w:rsidR="00B11DF1" w:rsidP="005555BD" w:rsidRDefault="00E61580" w14:paraId="26158F1E" w14:textId="53F1BECF">
            <w:pPr>
              <w:spacing w:line="240" w:lineRule="auto"/>
              <w:ind w:left="0" w:hanging="2"/>
              <w:jc w:val="both"/>
              <w:rPr>
                <w:rFonts w:ascii="Arial" w:hAnsi="Arial" w:eastAsia="Arial" w:cs="Arial"/>
                <w:sz w:val="22"/>
                <w:szCs w:val="22"/>
              </w:rPr>
            </w:pPr>
            <w:r w:rsidRPr="00E61580">
              <w:rPr>
                <w:rFonts w:ascii="Arial" w:hAnsi="Arial" w:eastAsia="Arial" w:cs="Arial"/>
                <w:sz w:val="22"/>
                <w:szCs w:val="22"/>
              </w:rPr>
              <w:t>Un (1) profesional y/o experto de las áreas de las ciencias sociales y humanas como: Ciencia Política, Relaciones Internacionales, Derecho, Sociología, Trabajo Social y Afines. Experiencia de doce (12) meses o más en temas relacionados con el enfoque de género y/o las violencias hacia las mujeres. Deberá diseñar y entregar la propuesta temática y metodológica previamente a su desarrollo.</w:t>
            </w:r>
          </w:p>
        </w:tc>
      </w:tr>
    </w:tbl>
    <w:p w:rsidR="00B11DF1" w:rsidP="005555BD" w:rsidRDefault="00B11DF1" w14:paraId="00F8DD88" w14:textId="77777777">
      <w:pPr>
        <w:spacing w:line="240" w:lineRule="auto"/>
        <w:ind w:left="0" w:hanging="2"/>
        <w:jc w:val="both"/>
        <w:rPr>
          <w:rFonts w:ascii="Arial" w:hAnsi="Arial" w:eastAsia="Arial" w:cs="Arial"/>
          <w:color w:val="000000"/>
          <w:sz w:val="22"/>
          <w:szCs w:val="22"/>
        </w:rPr>
      </w:pPr>
    </w:p>
    <w:p w:rsidR="00B11DF1" w:rsidP="005555BD" w:rsidRDefault="00D615B1" w14:paraId="66576A78" w14:textId="77777777">
      <w:pPr>
        <w:spacing w:line="240" w:lineRule="auto"/>
        <w:ind w:left="0" w:hanging="2"/>
        <w:jc w:val="both"/>
        <w:rPr>
          <w:rFonts w:ascii="Arial" w:hAnsi="Arial" w:eastAsia="Arial" w:cs="Arial"/>
          <w:sz w:val="22"/>
          <w:szCs w:val="22"/>
        </w:rPr>
      </w:pPr>
      <w:r>
        <w:rPr>
          <w:rFonts w:ascii="Arial" w:hAnsi="Arial" w:eastAsia="Arial" w:cs="Arial"/>
          <w:b/>
          <w:sz w:val="22"/>
          <w:szCs w:val="22"/>
        </w:rPr>
        <w:t xml:space="preserve">Para el desarrollo de esta actividad el contratista debe contemplar: </w:t>
      </w:r>
    </w:p>
    <w:p w:rsidR="009F23DF" w:rsidP="005555BD" w:rsidRDefault="009F23DF" w14:paraId="4823E795" w14:textId="77777777">
      <w:pPr>
        <w:spacing w:line="240" w:lineRule="auto"/>
        <w:ind w:left="0" w:hanging="2"/>
        <w:jc w:val="both"/>
        <w:rPr>
          <w:rFonts w:ascii="Arial" w:hAnsi="Arial" w:eastAsia="Arial" w:cs="Arial"/>
          <w:sz w:val="22"/>
          <w:szCs w:val="22"/>
        </w:rPr>
      </w:pPr>
    </w:p>
    <w:p w:rsidR="00B11DF1" w:rsidP="005555BD" w:rsidRDefault="00D615B1" w14:paraId="429C630C" w14:textId="247810E1">
      <w:pPr>
        <w:spacing w:line="240" w:lineRule="auto"/>
        <w:ind w:left="0" w:hanging="2"/>
        <w:jc w:val="both"/>
        <w:rPr>
          <w:rFonts w:ascii="Arial" w:hAnsi="Arial" w:eastAsia="Arial" w:cs="Arial"/>
          <w:sz w:val="22"/>
          <w:szCs w:val="22"/>
        </w:rPr>
      </w:pPr>
      <w:r>
        <w:rPr>
          <w:rFonts w:ascii="Arial" w:hAnsi="Arial" w:eastAsia="Arial" w:cs="Arial"/>
          <w:sz w:val="22"/>
          <w:szCs w:val="22"/>
        </w:rPr>
        <w:t>Suministrar los materiales necesarios para el proceso de formación, el cual se llevará a cabo por una plataforma virtual con tres espacios semipresenciales (Casa Comunitaria de La Concordia, Casa de la Igualdad, Casa Comunitaria de Egipto y/o Casa comunitaria de Belén)</w:t>
      </w:r>
    </w:p>
    <w:p w:rsidR="009F23DF" w:rsidP="005555BD" w:rsidRDefault="009F23DF" w14:paraId="2D2C41BC" w14:textId="77777777">
      <w:pPr>
        <w:spacing w:line="240" w:lineRule="auto"/>
        <w:ind w:left="0" w:hanging="2"/>
        <w:jc w:val="both"/>
        <w:rPr>
          <w:rFonts w:ascii="Arial" w:hAnsi="Arial" w:eastAsia="Arial" w:cs="Arial"/>
          <w:sz w:val="22"/>
          <w:szCs w:val="22"/>
        </w:rPr>
      </w:pPr>
    </w:p>
    <w:tbl>
      <w:tblPr>
        <w:tblStyle w:val="a8"/>
        <w:tblW w:w="935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673"/>
        <w:gridCol w:w="4140"/>
        <w:gridCol w:w="1134"/>
        <w:gridCol w:w="2410"/>
      </w:tblGrid>
      <w:tr w:rsidR="00B11DF1" w14:paraId="3C4D0F4B" w14:textId="77777777">
        <w:trPr>
          <w:trHeight w:val="220"/>
        </w:trPr>
        <w:tc>
          <w:tcPr>
            <w:tcW w:w="9357" w:type="dxa"/>
            <w:gridSpan w:val="4"/>
            <w:shd w:val="clear" w:color="auto" w:fill="9999FF"/>
            <w:vAlign w:val="center"/>
          </w:tcPr>
          <w:p w:rsidR="00B11DF1" w:rsidP="005555BD" w:rsidRDefault="00D615B1" w14:paraId="0490A66B"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ACTIVIDAD 1</w:t>
            </w:r>
          </w:p>
        </w:tc>
      </w:tr>
      <w:tr w:rsidR="00B11DF1" w14:paraId="7E6C6EFB" w14:textId="77777777">
        <w:trPr>
          <w:trHeight w:val="440"/>
        </w:trPr>
        <w:tc>
          <w:tcPr>
            <w:tcW w:w="1673" w:type="dxa"/>
            <w:shd w:val="clear" w:color="auto" w:fill="9999FF"/>
            <w:vAlign w:val="center"/>
          </w:tcPr>
          <w:p w:rsidR="00B11DF1" w:rsidP="005555BD" w:rsidRDefault="00D615B1" w14:paraId="73508177"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Ítem</w:t>
            </w:r>
          </w:p>
        </w:tc>
        <w:tc>
          <w:tcPr>
            <w:tcW w:w="4140" w:type="dxa"/>
            <w:shd w:val="clear" w:color="auto" w:fill="9999FF"/>
            <w:vAlign w:val="center"/>
          </w:tcPr>
          <w:p w:rsidR="00B11DF1" w:rsidP="005555BD" w:rsidRDefault="00D615B1" w14:paraId="7283AE89"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Descripción técnica</w:t>
            </w:r>
          </w:p>
        </w:tc>
        <w:tc>
          <w:tcPr>
            <w:tcW w:w="1134" w:type="dxa"/>
            <w:shd w:val="clear" w:color="auto" w:fill="9999FF"/>
            <w:vAlign w:val="center"/>
          </w:tcPr>
          <w:p w:rsidR="00B11DF1" w:rsidP="005555BD" w:rsidRDefault="00D615B1" w14:paraId="40CBA4CC"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Cantidad</w:t>
            </w:r>
          </w:p>
        </w:tc>
        <w:tc>
          <w:tcPr>
            <w:tcW w:w="2410" w:type="dxa"/>
            <w:shd w:val="clear" w:color="auto" w:fill="9999FF"/>
          </w:tcPr>
          <w:p w:rsidR="00B11DF1" w:rsidP="005555BD" w:rsidRDefault="00D615B1" w14:paraId="5F7DF6A8"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Medio de verificación</w:t>
            </w:r>
          </w:p>
        </w:tc>
      </w:tr>
      <w:tr w:rsidR="00B11DF1" w14:paraId="20CB3E3F" w14:textId="77777777">
        <w:trPr>
          <w:trHeight w:val="780"/>
        </w:trPr>
        <w:tc>
          <w:tcPr>
            <w:tcW w:w="1673" w:type="dxa"/>
            <w:shd w:val="clear" w:color="auto" w:fill="FFCCFF"/>
            <w:vAlign w:val="center"/>
          </w:tcPr>
          <w:p w:rsidR="00B11DF1" w:rsidP="005555BD" w:rsidRDefault="00D615B1" w14:paraId="20EA9F3A"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ESPACIO</w:t>
            </w:r>
          </w:p>
        </w:tc>
        <w:tc>
          <w:tcPr>
            <w:tcW w:w="4140" w:type="dxa"/>
            <w:vAlign w:val="center"/>
          </w:tcPr>
          <w:p w:rsidR="00B11DF1" w:rsidP="005555BD" w:rsidRDefault="00D615B1" w14:paraId="63EB3A47"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Espacio con capacidad para 20 personas distanciadas a 2 metros, con las medidas de bioseguridad como gel y termómetro. Esta actividad se llevará a cabo espacios semipresenciales (Casa Comunitaria de La Concordia, Casa de la Igualdad, Casa Comunitaria de Egipto y/o Casa comunitaria de Belén) y los elementos logísticos como pantalla y sonido serán gestionados por medio de la Alcaldía Local</w:t>
            </w:r>
          </w:p>
        </w:tc>
        <w:tc>
          <w:tcPr>
            <w:tcW w:w="1134" w:type="dxa"/>
            <w:vAlign w:val="center"/>
          </w:tcPr>
          <w:p w:rsidR="00B11DF1" w:rsidP="005555BD" w:rsidRDefault="00D615B1" w14:paraId="52279733"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2</w:t>
            </w:r>
          </w:p>
        </w:tc>
        <w:tc>
          <w:tcPr>
            <w:tcW w:w="2410" w:type="dxa"/>
          </w:tcPr>
          <w:p w:rsidR="00B11DF1" w:rsidP="005555BD" w:rsidRDefault="00B11DF1" w14:paraId="53E05E76" w14:textId="77777777">
            <w:pPr>
              <w:spacing w:line="240" w:lineRule="auto"/>
              <w:ind w:left="0" w:hanging="2"/>
              <w:jc w:val="center"/>
              <w:rPr>
                <w:rFonts w:ascii="Arial" w:hAnsi="Arial" w:eastAsia="Arial" w:cs="Arial"/>
                <w:sz w:val="22"/>
                <w:szCs w:val="22"/>
              </w:rPr>
            </w:pPr>
          </w:p>
          <w:p w:rsidR="00B11DF1" w:rsidP="005555BD" w:rsidRDefault="00D615B1" w14:paraId="303DA28C"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N/A</w:t>
            </w:r>
          </w:p>
          <w:p w:rsidR="009F23DF" w:rsidP="005555BD" w:rsidRDefault="009F23DF" w14:paraId="6194B406" w14:textId="311EE18F">
            <w:pPr>
              <w:spacing w:line="240" w:lineRule="auto"/>
              <w:ind w:left="0" w:hanging="2"/>
              <w:jc w:val="center"/>
              <w:rPr>
                <w:rFonts w:ascii="Arial" w:hAnsi="Arial" w:eastAsia="Arial" w:cs="Arial"/>
                <w:sz w:val="22"/>
                <w:szCs w:val="22"/>
              </w:rPr>
            </w:pPr>
            <w:r>
              <w:rPr>
                <w:rFonts w:ascii="Arial" w:hAnsi="Arial" w:eastAsia="Arial" w:cs="Arial"/>
                <w:sz w:val="22"/>
                <w:szCs w:val="22"/>
              </w:rPr>
              <w:t>(Espacio gestionado por la Alcaldía Local de la Candelaria)</w:t>
            </w:r>
          </w:p>
        </w:tc>
      </w:tr>
      <w:tr w:rsidR="00B11DF1" w14:paraId="1EA9C41F" w14:textId="77777777">
        <w:trPr>
          <w:trHeight w:val="840"/>
        </w:trPr>
        <w:tc>
          <w:tcPr>
            <w:tcW w:w="1673" w:type="dxa"/>
            <w:shd w:val="clear" w:color="auto" w:fill="FFCCFF"/>
            <w:vAlign w:val="center"/>
          </w:tcPr>
          <w:p w:rsidR="00B11DF1" w:rsidP="005555BD" w:rsidRDefault="00D615B1" w14:paraId="301FB83A"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PROFESIONAL EXPERTO EN PARTICIPACIÓN</w:t>
            </w:r>
          </w:p>
        </w:tc>
        <w:tc>
          <w:tcPr>
            <w:tcW w:w="4140" w:type="dxa"/>
            <w:vAlign w:val="center"/>
          </w:tcPr>
          <w:p w:rsidR="00B11DF1" w:rsidP="005555BD" w:rsidRDefault="00E61580" w14:paraId="4BEB4B88" w14:textId="728A65B6">
            <w:pPr>
              <w:spacing w:line="240" w:lineRule="auto"/>
              <w:ind w:left="0" w:hanging="2"/>
              <w:jc w:val="both"/>
              <w:rPr>
                <w:rFonts w:ascii="Arial" w:hAnsi="Arial" w:eastAsia="Arial" w:cs="Arial"/>
                <w:sz w:val="22"/>
                <w:szCs w:val="22"/>
              </w:rPr>
            </w:pPr>
            <w:r w:rsidRPr="00E61580">
              <w:rPr>
                <w:rFonts w:ascii="Arial" w:hAnsi="Arial" w:eastAsia="Arial" w:cs="Arial"/>
                <w:sz w:val="22"/>
                <w:szCs w:val="22"/>
              </w:rPr>
              <w:t>Un (1) profesional y/o experto de las áreas de las ciencias sociales y humanas como: Ciencia Política, Relaciones Internacionales, Derecho, Sociología, Trabajo Social y Afines. Experiencia de doce (12) meses o más en temas relacionados con el enfoque de género y/o las violencias hacia las mujeres. Deberá diseñar y entregar la propuesta temática y metodológica previamente a su desarrollo.</w:t>
            </w:r>
          </w:p>
        </w:tc>
        <w:tc>
          <w:tcPr>
            <w:tcW w:w="1134" w:type="dxa"/>
            <w:vAlign w:val="center"/>
          </w:tcPr>
          <w:p w:rsidR="00B11DF1" w:rsidP="005555BD" w:rsidRDefault="00D615B1" w14:paraId="1CBD7EAB"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1</w:t>
            </w:r>
          </w:p>
        </w:tc>
        <w:tc>
          <w:tcPr>
            <w:tcW w:w="2410" w:type="dxa"/>
          </w:tcPr>
          <w:p w:rsidR="00B11DF1" w:rsidP="005555BD" w:rsidRDefault="00B11DF1" w14:paraId="2CB12CEE" w14:textId="77777777">
            <w:pPr>
              <w:spacing w:line="240" w:lineRule="auto"/>
              <w:ind w:left="0" w:hanging="2"/>
              <w:rPr>
                <w:rFonts w:ascii="Arial" w:hAnsi="Arial" w:eastAsia="Arial" w:cs="Arial"/>
                <w:sz w:val="22"/>
                <w:szCs w:val="22"/>
              </w:rPr>
            </w:pPr>
          </w:p>
          <w:p w:rsidR="00B11DF1" w:rsidP="005555BD" w:rsidRDefault="00D615B1" w14:paraId="241572E4"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Fotografías de la presentación.</w:t>
            </w:r>
          </w:p>
          <w:p w:rsidR="00B11DF1" w:rsidP="005555BD" w:rsidRDefault="00B11DF1" w14:paraId="65E552CB" w14:textId="77777777">
            <w:pPr>
              <w:spacing w:line="240" w:lineRule="auto"/>
              <w:ind w:left="0" w:hanging="2"/>
              <w:jc w:val="center"/>
              <w:rPr>
                <w:rFonts w:ascii="Arial" w:hAnsi="Arial" w:eastAsia="Arial" w:cs="Arial"/>
                <w:sz w:val="22"/>
                <w:szCs w:val="22"/>
              </w:rPr>
            </w:pPr>
          </w:p>
          <w:p w:rsidR="00B11DF1" w:rsidP="005555BD" w:rsidRDefault="00D615B1" w14:paraId="29A617E7"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Paz y Salvo de pago a los expertos.</w:t>
            </w:r>
          </w:p>
          <w:p w:rsidR="00B11DF1" w:rsidP="005555BD" w:rsidRDefault="00B11DF1" w14:paraId="63EFD0CF" w14:textId="77777777">
            <w:pPr>
              <w:spacing w:line="240" w:lineRule="auto"/>
              <w:ind w:left="0" w:hanging="2"/>
              <w:jc w:val="center"/>
              <w:rPr>
                <w:rFonts w:ascii="Arial" w:hAnsi="Arial" w:eastAsia="Arial" w:cs="Arial"/>
                <w:sz w:val="22"/>
                <w:szCs w:val="22"/>
              </w:rPr>
            </w:pPr>
          </w:p>
          <w:p w:rsidR="00B11DF1" w:rsidP="005555BD" w:rsidRDefault="00D615B1" w14:paraId="022A7184"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Memorias del Foro</w:t>
            </w:r>
          </w:p>
          <w:p w:rsidR="00B11DF1" w:rsidP="005555BD" w:rsidRDefault="00B11DF1" w14:paraId="3151800A" w14:textId="77777777">
            <w:pPr>
              <w:spacing w:line="240" w:lineRule="auto"/>
              <w:ind w:left="0" w:hanging="2"/>
              <w:rPr>
                <w:rFonts w:ascii="Arial" w:hAnsi="Arial" w:eastAsia="Arial" w:cs="Arial"/>
                <w:sz w:val="22"/>
                <w:szCs w:val="22"/>
              </w:rPr>
            </w:pPr>
          </w:p>
        </w:tc>
      </w:tr>
      <w:tr w:rsidR="00B11DF1" w14:paraId="62CD3585" w14:textId="77777777">
        <w:trPr>
          <w:trHeight w:val="780"/>
        </w:trPr>
        <w:tc>
          <w:tcPr>
            <w:tcW w:w="1673" w:type="dxa"/>
            <w:shd w:val="clear" w:color="auto" w:fill="FFCCFF"/>
            <w:vAlign w:val="center"/>
          </w:tcPr>
          <w:p w:rsidR="00B11DF1" w:rsidP="005555BD" w:rsidRDefault="00D615B1" w14:paraId="71D5A47D"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REFRIGERIOS</w:t>
            </w:r>
          </w:p>
        </w:tc>
        <w:tc>
          <w:tcPr>
            <w:tcW w:w="4140" w:type="dxa"/>
            <w:vAlign w:val="center"/>
          </w:tcPr>
          <w:p w:rsidR="00B11DF1" w:rsidP="005555BD" w:rsidRDefault="00D615B1" w14:paraId="6717B1F8"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Servicio de refrigerio para 35 personas en </w:t>
            </w:r>
            <w:r w:rsidR="00E61580">
              <w:rPr>
                <w:rFonts w:ascii="Arial" w:hAnsi="Arial" w:eastAsia="Arial" w:cs="Arial"/>
                <w:sz w:val="22"/>
                <w:szCs w:val="22"/>
              </w:rPr>
              <w:t xml:space="preserve">el foro </w:t>
            </w:r>
            <w:r>
              <w:rPr>
                <w:rFonts w:ascii="Arial" w:hAnsi="Arial" w:eastAsia="Arial" w:cs="Arial"/>
                <w:sz w:val="22"/>
                <w:szCs w:val="22"/>
              </w:rPr>
              <w:t>que contenga: jugo, pastel de pollo o sándwich, fruta y acompañamiento: papas o un dulce.</w:t>
            </w:r>
          </w:p>
          <w:p w:rsidR="00E61580" w:rsidP="005555BD" w:rsidRDefault="00E61580" w14:paraId="6B61A0F6" w14:textId="77777777">
            <w:pPr>
              <w:spacing w:line="240" w:lineRule="auto"/>
              <w:ind w:left="0" w:hanging="2"/>
              <w:jc w:val="both"/>
              <w:rPr>
                <w:rFonts w:ascii="Arial" w:hAnsi="Arial" w:eastAsia="Arial" w:cs="Arial"/>
                <w:sz w:val="22"/>
                <w:szCs w:val="22"/>
              </w:rPr>
            </w:pPr>
          </w:p>
          <w:p w:rsidR="00E61580" w:rsidP="005555BD" w:rsidRDefault="00E61580" w14:paraId="2C143756" w14:textId="1B68F7A7">
            <w:pPr>
              <w:spacing w:line="240" w:lineRule="auto"/>
              <w:ind w:left="0" w:hanging="2"/>
              <w:jc w:val="both"/>
              <w:rPr>
                <w:rFonts w:ascii="Arial" w:hAnsi="Arial" w:eastAsia="Arial" w:cs="Arial"/>
                <w:sz w:val="22"/>
                <w:szCs w:val="22"/>
              </w:rPr>
            </w:pPr>
            <w:r>
              <w:rPr>
                <w:rFonts w:ascii="Arial" w:hAnsi="Arial" w:eastAsia="Arial" w:cs="Arial"/>
                <w:sz w:val="22"/>
                <w:szCs w:val="22"/>
              </w:rPr>
              <w:t>Este debe incluir el transporte y entrega en el sitio del foro.</w:t>
            </w:r>
          </w:p>
        </w:tc>
        <w:tc>
          <w:tcPr>
            <w:tcW w:w="1134" w:type="dxa"/>
            <w:vAlign w:val="center"/>
          </w:tcPr>
          <w:p w:rsidR="00B11DF1" w:rsidP="005555BD" w:rsidRDefault="00D615B1" w14:paraId="1E9BB5B0"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35</w:t>
            </w:r>
          </w:p>
        </w:tc>
        <w:tc>
          <w:tcPr>
            <w:tcW w:w="2410" w:type="dxa"/>
          </w:tcPr>
          <w:p w:rsidR="00B11DF1" w:rsidP="005555BD" w:rsidRDefault="00B11DF1" w14:paraId="5695D370" w14:textId="77777777">
            <w:pPr>
              <w:spacing w:line="240" w:lineRule="auto"/>
              <w:ind w:left="0" w:hanging="2"/>
              <w:jc w:val="center"/>
              <w:rPr>
                <w:rFonts w:ascii="Arial" w:hAnsi="Arial" w:eastAsia="Arial" w:cs="Arial"/>
                <w:sz w:val="22"/>
                <w:szCs w:val="22"/>
              </w:rPr>
            </w:pPr>
          </w:p>
          <w:p w:rsidR="00B11DF1" w:rsidP="005555BD" w:rsidRDefault="00D615B1" w14:paraId="4CDD59DC"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Planilla de entrega de Refrigerios</w:t>
            </w:r>
          </w:p>
        </w:tc>
      </w:tr>
    </w:tbl>
    <w:p w:rsidR="00B11DF1" w:rsidP="005555BD" w:rsidRDefault="00D615B1" w14:paraId="758B1F08" w14:textId="77777777">
      <w:pPr>
        <w:pBdr>
          <w:top w:val="nil"/>
          <w:left w:val="nil"/>
          <w:bottom w:val="nil"/>
          <w:right w:val="nil"/>
          <w:between w:val="nil"/>
        </w:pBdr>
        <w:shd w:val="clear" w:color="auto" w:fill="FFFFFF"/>
        <w:tabs>
          <w:tab w:val="left" w:pos="6036"/>
        </w:tabs>
        <w:spacing w:line="240" w:lineRule="auto"/>
        <w:ind w:left="0" w:hanging="2"/>
        <w:jc w:val="both"/>
        <w:rPr>
          <w:rFonts w:ascii="Arial" w:hAnsi="Arial" w:eastAsia="Arial" w:cs="Arial"/>
          <w:color w:val="000000"/>
          <w:sz w:val="22"/>
          <w:szCs w:val="22"/>
        </w:rPr>
      </w:pPr>
      <w:r>
        <w:rPr>
          <w:rFonts w:ascii="Arial" w:hAnsi="Arial" w:eastAsia="Arial" w:cs="Arial"/>
          <w:b/>
          <w:color w:val="000000"/>
          <w:sz w:val="22"/>
          <w:szCs w:val="22"/>
        </w:rPr>
        <w:tab/>
      </w:r>
    </w:p>
    <w:p w:rsidR="00B11DF1" w:rsidP="005555BD" w:rsidRDefault="00D615B1" w14:paraId="75326F70" w14:textId="624A0708">
      <w:pPr>
        <w:pBdr>
          <w:top w:val="nil"/>
          <w:left w:val="nil"/>
          <w:bottom w:val="nil"/>
          <w:right w:val="nil"/>
          <w:between w:val="nil"/>
        </w:pBdr>
        <w:shd w:val="clear" w:color="auto" w:fill="FFFFFF"/>
        <w:spacing w:line="240" w:lineRule="auto"/>
        <w:ind w:left="0" w:hanging="2"/>
        <w:jc w:val="both"/>
        <w:rPr>
          <w:rFonts w:ascii="Arial" w:hAnsi="Arial" w:eastAsia="Arial" w:cs="Arial"/>
          <w:color w:val="000000"/>
          <w:sz w:val="22"/>
          <w:szCs w:val="22"/>
        </w:rPr>
      </w:pPr>
      <w:r>
        <w:rPr>
          <w:rFonts w:ascii="Arial" w:hAnsi="Arial" w:eastAsia="Arial" w:cs="Arial"/>
          <w:b/>
          <w:color w:val="000000"/>
          <w:sz w:val="22"/>
          <w:szCs w:val="22"/>
        </w:rPr>
        <w:t xml:space="preserve">Población objetivo: </w:t>
      </w:r>
      <w:r w:rsidR="00E61580">
        <w:rPr>
          <w:rFonts w:ascii="Arial" w:hAnsi="Arial" w:eastAsia="Arial" w:cs="Arial"/>
          <w:bCs/>
          <w:color w:val="000000"/>
          <w:sz w:val="22"/>
          <w:szCs w:val="22"/>
        </w:rPr>
        <w:t xml:space="preserve">Treinta y cinco </w:t>
      </w:r>
      <w:r>
        <w:rPr>
          <w:rFonts w:ascii="Arial" w:hAnsi="Arial" w:eastAsia="Arial" w:cs="Arial"/>
          <w:color w:val="000000"/>
          <w:sz w:val="22"/>
          <w:szCs w:val="22"/>
        </w:rPr>
        <w:t xml:space="preserve">(35) mujeres de la localidad de la localidad que participen en organizaciones, instancias o expresiones sociales. </w:t>
      </w:r>
    </w:p>
    <w:p w:rsidR="00B11DF1" w:rsidP="005555BD" w:rsidRDefault="00B11DF1" w14:paraId="2AEA0D81" w14:textId="77777777">
      <w:pPr>
        <w:shd w:val="clear" w:color="auto" w:fill="FFFFFF"/>
        <w:spacing w:line="240" w:lineRule="auto"/>
        <w:ind w:left="0" w:hanging="2"/>
        <w:jc w:val="both"/>
        <w:rPr>
          <w:rFonts w:ascii="Arial" w:hAnsi="Arial" w:eastAsia="Arial" w:cs="Arial"/>
          <w:sz w:val="22"/>
          <w:szCs w:val="22"/>
        </w:rPr>
      </w:pPr>
    </w:p>
    <w:p w:rsidR="00B11DF1" w:rsidP="005555BD" w:rsidRDefault="005555BD" w14:paraId="6C8B3BC0" w14:textId="6B7E1170">
      <w:pPr>
        <w:shd w:val="clear" w:color="auto" w:fill="FFFFFF"/>
        <w:spacing w:line="240" w:lineRule="auto"/>
        <w:ind w:left="0" w:hanging="2"/>
        <w:jc w:val="both"/>
        <w:rPr>
          <w:rFonts w:ascii="Arial" w:hAnsi="Arial" w:eastAsia="Arial" w:cs="Arial"/>
          <w:sz w:val="22"/>
          <w:szCs w:val="22"/>
        </w:rPr>
      </w:pPr>
      <w:r>
        <w:rPr>
          <w:rFonts w:ascii="Arial" w:hAnsi="Arial" w:eastAsia="Arial" w:cs="Arial"/>
          <w:b/>
          <w:sz w:val="22"/>
          <w:szCs w:val="22"/>
        </w:rPr>
        <w:t xml:space="preserve">ACTIVIDAD </w:t>
      </w:r>
      <w:r w:rsidR="00D615B1">
        <w:rPr>
          <w:rFonts w:ascii="Arial" w:hAnsi="Arial" w:eastAsia="Arial" w:cs="Arial"/>
          <w:b/>
          <w:sz w:val="22"/>
          <w:szCs w:val="22"/>
        </w:rPr>
        <w:t>3. Sensibilizar a través de la entrega de Kits informativos sobre la prevención de violencias hacia las mujeres.</w:t>
      </w:r>
    </w:p>
    <w:p w:rsidR="00B11DF1" w:rsidP="005555BD" w:rsidRDefault="00B11DF1" w14:paraId="34802A2A" w14:textId="77777777">
      <w:pPr>
        <w:shd w:val="clear" w:color="auto" w:fill="FFFFFF"/>
        <w:spacing w:line="240" w:lineRule="auto"/>
        <w:ind w:left="0" w:hanging="2"/>
        <w:jc w:val="both"/>
        <w:rPr>
          <w:rFonts w:ascii="Arial" w:hAnsi="Arial" w:eastAsia="Arial" w:cs="Arial"/>
          <w:sz w:val="22"/>
          <w:szCs w:val="22"/>
        </w:rPr>
      </w:pPr>
    </w:p>
    <w:p w:rsidR="00B11DF1" w:rsidP="005555BD" w:rsidRDefault="00D615B1" w14:paraId="33DE5903"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El acceso a la información sobre las diferentes rutas de atención a violencias hacia las mujeres resulta fundamental para aquellas mujeres que están inmersas en los círculos de la violencia dentro de sus hogares, fundamentalmente en un momento de distanciamiento social y físico como el que ocurre actualmente (2020). De ahí que se proponga hacer un ejercicio de sensibilización a través de la entrega de un kit con diferentes elementos que buscan por un lado dar información sobre la Política Pública de Mujer y Equidad Género del distrito, sobre las diferentes formas de violencia, sobre las rutas de atención y sobre las instancias de participación de las mujeres candelarias, teniendo en cuenta que la participación hace parte importante del empoderamiento necesario para superar el ciclo de las violencias de género.  Este kit estará dirigido a las mujeres de la localidad de la Candelaria y/o que hagan parte de las diferentes instancias de participación, entre ellas la Red de Mujeres Productoras.  </w:t>
      </w:r>
    </w:p>
    <w:p w:rsidR="00B11DF1" w:rsidP="005555BD" w:rsidRDefault="00B11DF1" w14:paraId="74099410" w14:textId="77777777">
      <w:pPr>
        <w:spacing w:line="240" w:lineRule="auto"/>
        <w:ind w:left="0" w:hanging="2"/>
        <w:jc w:val="both"/>
        <w:rPr>
          <w:rFonts w:ascii="Arial" w:hAnsi="Arial" w:eastAsia="Arial" w:cs="Arial"/>
          <w:sz w:val="22"/>
          <w:szCs w:val="22"/>
        </w:rPr>
      </w:pPr>
    </w:p>
    <w:p w:rsidR="00B11DF1" w:rsidP="005555BD" w:rsidRDefault="00D615B1" w14:paraId="2E82310F"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Se busca empoderar a las mujeres ante las diferentes formas de violencias de género (física, sexual, psicológica y emocional) en los ámbitos político, comunitario, familiar y de pareja en el espacio público y privado para el ejercicio pleno de sus derechos</w:t>
      </w:r>
      <w:r>
        <w:rPr>
          <w:rFonts w:ascii="Arial" w:hAnsi="Arial" w:eastAsia="Arial" w:cs="Arial"/>
          <w:sz w:val="22"/>
          <w:szCs w:val="22"/>
          <w:vertAlign w:val="superscript"/>
        </w:rPr>
        <w:footnoteReference w:id="9"/>
      </w:r>
      <w:r>
        <w:rPr>
          <w:rFonts w:ascii="Arial" w:hAnsi="Arial" w:eastAsia="Arial" w:cs="Arial"/>
          <w:sz w:val="22"/>
          <w:szCs w:val="22"/>
        </w:rPr>
        <w:t xml:space="preserve">. Y dar herramientas actualizadas a las mujeres de la localidad para prevenir y enfrentar las situaciones de violencia. </w:t>
      </w:r>
    </w:p>
    <w:p w:rsidR="00B11DF1" w:rsidP="005555BD" w:rsidRDefault="00B11DF1" w14:paraId="53A0E10B" w14:textId="77777777">
      <w:pPr>
        <w:spacing w:line="240" w:lineRule="auto"/>
        <w:ind w:left="0" w:hanging="2"/>
        <w:jc w:val="both"/>
        <w:rPr>
          <w:rFonts w:ascii="Arial" w:hAnsi="Arial" w:eastAsia="Arial" w:cs="Arial"/>
          <w:sz w:val="22"/>
          <w:szCs w:val="22"/>
        </w:rPr>
      </w:pPr>
    </w:p>
    <w:p w:rsidR="00B11DF1" w:rsidP="005555BD" w:rsidRDefault="00D615B1" w14:paraId="5DE63F9B" w14:textId="7E67245E">
      <w:pPr>
        <w:spacing w:line="240" w:lineRule="auto"/>
        <w:ind w:left="0" w:hanging="2"/>
        <w:jc w:val="both"/>
        <w:rPr>
          <w:rFonts w:ascii="Arial" w:hAnsi="Arial" w:eastAsia="Arial" w:cs="Arial"/>
          <w:b/>
          <w:sz w:val="22"/>
          <w:szCs w:val="22"/>
        </w:rPr>
      </w:pPr>
      <w:r>
        <w:rPr>
          <w:rFonts w:ascii="Arial" w:hAnsi="Arial" w:eastAsia="Arial" w:cs="Arial"/>
          <w:b/>
          <w:sz w:val="22"/>
          <w:szCs w:val="22"/>
        </w:rPr>
        <w:t xml:space="preserve">Para el desarrollo de esta actividad el contratista debe contemplar: </w:t>
      </w:r>
    </w:p>
    <w:p w:rsidR="00D77414" w:rsidP="005555BD" w:rsidRDefault="00D77414" w14:paraId="55EB3058" w14:textId="77777777">
      <w:pPr>
        <w:spacing w:line="240" w:lineRule="auto"/>
        <w:ind w:left="0" w:hanging="2"/>
        <w:jc w:val="both"/>
        <w:rPr>
          <w:rFonts w:ascii="Arial" w:hAnsi="Arial" w:eastAsia="Arial" w:cs="Arial"/>
          <w:sz w:val="22"/>
          <w:szCs w:val="22"/>
        </w:rPr>
      </w:pPr>
    </w:p>
    <w:p w:rsidR="00B11DF1" w:rsidP="005555BD" w:rsidRDefault="00D615B1" w14:paraId="65230AA1" w14:textId="3AE736AA">
      <w:pPr>
        <w:spacing w:line="240" w:lineRule="auto"/>
        <w:ind w:left="0" w:hanging="2"/>
        <w:jc w:val="both"/>
        <w:rPr>
          <w:rFonts w:ascii="Arial" w:hAnsi="Arial" w:eastAsia="Arial" w:cs="Arial"/>
          <w:sz w:val="22"/>
          <w:szCs w:val="22"/>
        </w:rPr>
      </w:pPr>
      <w:r>
        <w:rPr>
          <w:rFonts w:ascii="Arial" w:hAnsi="Arial" w:eastAsia="Arial" w:cs="Arial"/>
          <w:sz w:val="22"/>
          <w:szCs w:val="22"/>
        </w:rPr>
        <w:t>Suministrar los materiales necesarios para el proceso de sensibilización a través de los kits informativos. Estos kits serán referentes a</w:t>
      </w:r>
      <w:r>
        <w:rPr>
          <w:rFonts w:ascii="Arial" w:hAnsi="Arial" w:eastAsia="Arial" w:cs="Arial"/>
          <w:sz w:val="22"/>
          <w:szCs w:val="22"/>
          <w:highlight w:val="white"/>
        </w:rPr>
        <w:t xml:space="preserve"> los cuatro tipos de violencias contra las mujeres consignados en la Ley 1257 de 2008 (física, sexual, psicológica y económica)</w:t>
      </w:r>
      <w:r>
        <w:rPr>
          <w:rFonts w:ascii="Arial" w:hAnsi="Arial" w:eastAsia="Arial" w:cs="Arial"/>
          <w:sz w:val="22"/>
          <w:szCs w:val="22"/>
        </w:rPr>
        <w:t xml:space="preserve">, que se pueda manifestar en los ámbitos públicos y especialmente en los espacios familiares. De esta manera prevenir cualquier tipo de violencias contra las mujeres y conocer las rutas de atención consignadas en el Acuerdo 676 de 2017 del Concejo de Bogotá. </w:t>
      </w:r>
    </w:p>
    <w:p w:rsidR="00B11DF1" w:rsidP="005555BD" w:rsidRDefault="00B11DF1" w14:paraId="0C5B9CDB" w14:textId="77777777">
      <w:pPr>
        <w:spacing w:line="240" w:lineRule="auto"/>
        <w:ind w:left="0" w:hanging="2"/>
        <w:jc w:val="both"/>
        <w:rPr>
          <w:rFonts w:ascii="Arial" w:hAnsi="Arial" w:eastAsia="Arial" w:cs="Arial"/>
          <w:sz w:val="22"/>
          <w:szCs w:val="22"/>
        </w:rPr>
      </w:pPr>
    </w:p>
    <w:tbl>
      <w:tblPr>
        <w:tblStyle w:val="a9"/>
        <w:tblW w:w="935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60"/>
        <w:gridCol w:w="4253"/>
        <w:gridCol w:w="1134"/>
        <w:gridCol w:w="2410"/>
      </w:tblGrid>
      <w:tr w:rsidR="00B11DF1" w14:paraId="76C5340F" w14:textId="77777777">
        <w:trPr>
          <w:trHeight w:val="220"/>
        </w:trPr>
        <w:tc>
          <w:tcPr>
            <w:tcW w:w="9357" w:type="dxa"/>
            <w:gridSpan w:val="4"/>
            <w:shd w:val="clear" w:color="auto" w:fill="9999FF"/>
            <w:vAlign w:val="center"/>
          </w:tcPr>
          <w:p w:rsidR="00B11DF1" w:rsidP="005555BD" w:rsidRDefault="00D615B1" w14:paraId="319D3349"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ACTIVIDAD 2</w:t>
            </w:r>
          </w:p>
        </w:tc>
      </w:tr>
      <w:tr w:rsidR="00B11DF1" w14:paraId="516BF6F6" w14:textId="77777777">
        <w:trPr>
          <w:trHeight w:val="440"/>
        </w:trPr>
        <w:tc>
          <w:tcPr>
            <w:tcW w:w="1560" w:type="dxa"/>
            <w:shd w:val="clear" w:color="auto" w:fill="9999FF"/>
            <w:vAlign w:val="center"/>
          </w:tcPr>
          <w:p w:rsidR="00B11DF1" w:rsidP="005555BD" w:rsidRDefault="00D615B1" w14:paraId="066B1AAA"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Ítem</w:t>
            </w:r>
          </w:p>
        </w:tc>
        <w:tc>
          <w:tcPr>
            <w:tcW w:w="4253" w:type="dxa"/>
            <w:shd w:val="clear" w:color="auto" w:fill="9999FF"/>
            <w:vAlign w:val="center"/>
          </w:tcPr>
          <w:p w:rsidR="00B11DF1" w:rsidP="005555BD" w:rsidRDefault="00D615B1" w14:paraId="55EA9EEF"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Descripción técnica</w:t>
            </w:r>
          </w:p>
        </w:tc>
        <w:tc>
          <w:tcPr>
            <w:tcW w:w="1134" w:type="dxa"/>
            <w:shd w:val="clear" w:color="auto" w:fill="9999FF"/>
            <w:vAlign w:val="center"/>
          </w:tcPr>
          <w:p w:rsidR="00B11DF1" w:rsidP="005555BD" w:rsidRDefault="00D615B1" w14:paraId="24E012FD"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Cantidad</w:t>
            </w:r>
          </w:p>
        </w:tc>
        <w:tc>
          <w:tcPr>
            <w:tcW w:w="2410" w:type="dxa"/>
            <w:shd w:val="clear" w:color="auto" w:fill="9999FF"/>
          </w:tcPr>
          <w:p w:rsidR="00B11DF1" w:rsidP="005555BD" w:rsidRDefault="00D615B1" w14:paraId="4345376C"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Medio de verificación</w:t>
            </w:r>
          </w:p>
        </w:tc>
      </w:tr>
      <w:tr w:rsidR="00B11DF1" w14:paraId="015E8313" w14:textId="77777777">
        <w:trPr>
          <w:trHeight w:val="780"/>
        </w:trPr>
        <w:tc>
          <w:tcPr>
            <w:tcW w:w="1560" w:type="dxa"/>
            <w:shd w:val="clear" w:color="auto" w:fill="FFCCFF"/>
            <w:vAlign w:val="center"/>
          </w:tcPr>
          <w:p w:rsidR="00B11DF1" w:rsidP="005555BD" w:rsidRDefault="00D615B1" w14:paraId="35EE1535"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BOLSOS</w:t>
            </w:r>
          </w:p>
        </w:tc>
        <w:tc>
          <w:tcPr>
            <w:tcW w:w="4253" w:type="dxa"/>
            <w:vAlign w:val="center"/>
          </w:tcPr>
          <w:p w:rsidR="00B11DF1" w:rsidP="005555BD" w:rsidRDefault="00D615B1" w14:paraId="09B063EE" w14:textId="6724AB36">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Bolsos tipo tula en tela biodegradable, color violeta, logo </w:t>
            </w:r>
            <w:r w:rsidR="00D82542">
              <w:rPr>
                <w:rFonts w:ascii="Arial" w:hAnsi="Arial" w:eastAsia="Arial" w:cs="Arial"/>
                <w:sz w:val="22"/>
                <w:szCs w:val="22"/>
              </w:rPr>
              <w:t xml:space="preserve">COLMYG </w:t>
            </w:r>
            <w:r>
              <w:rPr>
                <w:rFonts w:ascii="Arial" w:hAnsi="Arial" w:eastAsia="Arial" w:cs="Arial"/>
                <w:sz w:val="22"/>
                <w:szCs w:val="22"/>
              </w:rPr>
              <w:t>impreso y tiranta cocida. Medida mínima 30x40cm con manijas</w:t>
            </w:r>
          </w:p>
        </w:tc>
        <w:tc>
          <w:tcPr>
            <w:tcW w:w="1134" w:type="dxa"/>
            <w:vAlign w:val="center"/>
          </w:tcPr>
          <w:p w:rsidR="00B11DF1" w:rsidP="005555BD" w:rsidRDefault="00D615B1" w14:paraId="4EF6547D"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70</w:t>
            </w:r>
          </w:p>
        </w:tc>
        <w:tc>
          <w:tcPr>
            <w:tcW w:w="2410" w:type="dxa"/>
          </w:tcPr>
          <w:p w:rsidR="00B11DF1" w:rsidP="005555BD" w:rsidRDefault="00B11DF1" w14:paraId="5B140DA2" w14:textId="77777777">
            <w:pPr>
              <w:spacing w:line="240" w:lineRule="auto"/>
              <w:ind w:left="0" w:hanging="2"/>
              <w:rPr>
                <w:rFonts w:ascii="Arial" w:hAnsi="Arial" w:eastAsia="Arial" w:cs="Arial"/>
                <w:sz w:val="22"/>
                <w:szCs w:val="22"/>
              </w:rPr>
            </w:pPr>
          </w:p>
          <w:p w:rsidR="00B11DF1" w:rsidP="005555BD" w:rsidRDefault="00D615B1" w14:paraId="2B5BF1F8" w14:textId="77777777">
            <w:pPr>
              <w:spacing w:line="240" w:lineRule="auto"/>
              <w:ind w:left="0" w:hanging="2"/>
              <w:rPr>
                <w:rFonts w:ascii="Arial" w:hAnsi="Arial" w:eastAsia="Arial" w:cs="Arial"/>
                <w:sz w:val="22"/>
                <w:szCs w:val="22"/>
              </w:rPr>
            </w:pPr>
            <w:r>
              <w:rPr>
                <w:rFonts w:ascii="Arial" w:hAnsi="Arial" w:eastAsia="Arial" w:cs="Arial"/>
                <w:sz w:val="22"/>
                <w:szCs w:val="22"/>
              </w:rPr>
              <w:t xml:space="preserve">Acta de Ingreso y salida de almacén </w:t>
            </w:r>
          </w:p>
        </w:tc>
      </w:tr>
      <w:tr w:rsidR="00B11DF1" w14:paraId="6362CF27" w14:textId="77777777">
        <w:trPr>
          <w:trHeight w:val="780"/>
        </w:trPr>
        <w:tc>
          <w:tcPr>
            <w:tcW w:w="1560" w:type="dxa"/>
            <w:shd w:val="clear" w:color="auto" w:fill="FFCCFF"/>
            <w:vAlign w:val="center"/>
          </w:tcPr>
          <w:p w:rsidR="00B11DF1" w:rsidP="005555BD" w:rsidRDefault="00D615B1" w14:paraId="21D72A6C"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GEL ANTIBACTERIAL</w:t>
            </w:r>
          </w:p>
        </w:tc>
        <w:tc>
          <w:tcPr>
            <w:tcW w:w="4253" w:type="dxa"/>
            <w:vAlign w:val="center"/>
          </w:tcPr>
          <w:p w:rsidR="00B11DF1" w:rsidP="005555BD" w:rsidRDefault="00731F39" w14:paraId="568345C1" w14:textId="08B12DB7">
            <w:pPr>
              <w:spacing w:line="240" w:lineRule="auto"/>
              <w:ind w:left="0" w:hanging="2"/>
              <w:jc w:val="both"/>
              <w:rPr>
                <w:rFonts w:ascii="Arial" w:hAnsi="Arial" w:eastAsia="Arial" w:cs="Arial"/>
                <w:sz w:val="22"/>
                <w:szCs w:val="22"/>
              </w:rPr>
            </w:pPr>
            <w:commentRangeStart w:id="3"/>
            <w:r>
              <w:rPr>
                <w:rFonts w:ascii="Arial" w:hAnsi="Arial" w:eastAsia="Arial" w:cs="Arial"/>
                <w:sz w:val="22"/>
                <w:szCs w:val="22"/>
              </w:rPr>
              <w:t>Gel antibacterial de 60 m</w:t>
            </w:r>
            <w:commentRangeEnd w:id="3"/>
            <w:r>
              <w:rPr>
                <w:rStyle w:val="Refdecomentario"/>
              </w:rPr>
              <w:commentReference w:id="3"/>
            </w:r>
            <w:r>
              <w:rPr>
                <w:rFonts w:ascii="Arial" w:hAnsi="Arial" w:eastAsia="Arial" w:cs="Arial"/>
                <w:sz w:val="22"/>
                <w:szCs w:val="22"/>
              </w:rPr>
              <w:t>l con 70% alcohol.</w:t>
            </w:r>
          </w:p>
        </w:tc>
        <w:tc>
          <w:tcPr>
            <w:tcW w:w="1134" w:type="dxa"/>
            <w:vAlign w:val="center"/>
          </w:tcPr>
          <w:p w:rsidR="00B11DF1" w:rsidP="005555BD" w:rsidRDefault="00D615B1" w14:paraId="0517DE43"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70</w:t>
            </w:r>
          </w:p>
        </w:tc>
        <w:tc>
          <w:tcPr>
            <w:tcW w:w="2410" w:type="dxa"/>
          </w:tcPr>
          <w:p w:rsidR="00B11DF1" w:rsidP="005555BD" w:rsidRDefault="00B11DF1" w14:paraId="7FB663BD" w14:textId="77777777">
            <w:pPr>
              <w:spacing w:line="240" w:lineRule="auto"/>
              <w:ind w:left="0" w:hanging="2"/>
              <w:jc w:val="center"/>
              <w:rPr>
                <w:rFonts w:ascii="Arial" w:hAnsi="Arial" w:eastAsia="Arial" w:cs="Arial"/>
                <w:sz w:val="22"/>
                <w:szCs w:val="22"/>
              </w:rPr>
            </w:pPr>
          </w:p>
          <w:p w:rsidR="00B11DF1" w:rsidP="005555BD" w:rsidRDefault="00D615B1" w14:paraId="131D3ABB"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Acta de Ingreso y salida de almacén</w:t>
            </w:r>
          </w:p>
        </w:tc>
      </w:tr>
      <w:tr w:rsidR="00B11DF1" w14:paraId="0958BD3A" w14:textId="77777777">
        <w:trPr>
          <w:trHeight w:val="780"/>
        </w:trPr>
        <w:tc>
          <w:tcPr>
            <w:tcW w:w="1560" w:type="dxa"/>
            <w:shd w:val="clear" w:color="auto" w:fill="FFCCFF"/>
            <w:vAlign w:val="center"/>
          </w:tcPr>
          <w:p w:rsidR="00B11DF1" w:rsidP="005555BD" w:rsidRDefault="00D615B1" w14:paraId="60B20659"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TAPABOCAS</w:t>
            </w:r>
          </w:p>
        </w:tc>
        <w:tc>
          <w:tcPr>
            <w:tcW w:w="4253" w:type="dxa"/>
            <w:vAlign w:val="center"/>
          </w:tcPr>
          <w:p w:rsidR="00B11DF1" w:rsidP="005555BD" w:rsidRDefault="00731F39" w14:paraId="28AA75DA" w14:textId="6A10538A">
            <w:pPr>
              <w:spacing w:line="240" w:lineRule="auto"/>
              <w:ind w:left="0" w:hanging="2"/>
              <w:jc w:val="both"/>
              <w:rPr>
                <w:rFonts w:ascii="Arial" w:hAnsi="Arial" w:eastAsia="Arial" w:cs="Arial"/>
                <w:sz w:val="22"/>
                <w:szCs w:val="22"/>
              </w:rPr>
            </w:pPr>
            <w:r w:rsidRPr="009F4794">
              <w:rPr>
                <w:rFonts w:ascii="Arial" w:hAnsi="Arial" w:eastAsia="Arial" w:cs="Arial"/>
                <w:sz w:val="22"/>
                <w:szCs w:val="22"/>
              </w:rPr>
              <w:t>Tapabocas reutilizables color violeta con logo COLMYG impreso color en blanco, tamaño 3cmx3cm</w:t>
            </w:r>
            <w:r>
              <w:rPr>
                <w:rFonts w:ascii="Arial" w:hAnsi="Arial" w:eastAsia="Arial" w:cs="Arial"/>
                <w:sz w:val="22"/>
                <w:szCs w:val="22"/>
              </w:rPr>
              <w:t>.</w:t>
            </w:r>
          </w:p>
        </w:tc>
        <w:tc>
          <w:tcPr>
            <w:tcW w:w="1134" w:type="dxa"/>
            <w:vAlign w:val="center"/>
          </w:tcPr>
          <w:p w:rsidR="00B11DF1" w:rsidP="005555BD" w:rsidRDefault="00D615B1" w14:paraId="2E77E6CA"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70</w:t>
            </w:r>
          </w:p>
        </w:tc>
        <w:tc>
          <w:tcPr>
            <w:tcW w:w="2410" w:type="dxa"/>
          </w:tcPr>
          <w:p w:rsidR="00B11DF1" w:rsidP="005555BD" w:rsidRDefault="00B11DF1" w14:paraId="48DDAEDF" w14:textId="77777777">
            <w:pPr>
              <w:spacing w:line="240" w:lineRule="auto"/>
              <w:ind w:left="0" w:hanging="2"/>
              <w:jc w:val="center"/>
              <w:rPr>
                <w:rFonts w:ascii="Arial" w:hAnsi="Arial" w:eastAsia="Arial" w:cs="Arial"/>
                <w:sz w:val="22"/>
                <w:szCs w:val="22"/>
              </w:rPr>
            </w:pPr>
          </w:p>
          <w:p w:rsidR="00B11DF1" w:rsidP="005555BD" w:rsidRDefault="00D615B1" w14:paraId="7B8A7288"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Acta de Ingreso y salida de almacén</w:t>
            </w:r>
          </w:p>
        </w:tc>
      </w:tr>
      <w:tr w:rsidR="00B11DF1" w14:paraId="3A19197E" w14:textId="77777777">
        <w:trPr>
          <w:trHeight w:val="780"/>
        </w:trPr>
        <w:tc>
          <w:tcPr>
            <w:tcW w:w="1560" w:type="dxa"/>
            <w:shd w:val="clear" w:color="auto" w:fill="FFCCFF"/>
            <w:vAlign w:val="center"/>
          </w:tcPr>
          <w:p w:rsidR="00B11DF1" w:rsidP="005555BD" w:rsidRDefault="00D615B1" w14:paraId="2C600A40"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REGLAS DE VIOLENTOMETRO IMANTADAS</w:t>
            </w:r>
          </w:p>
        </w:tc>
        <w:tc>
          <w:tcPr>
            <w:tcW w:w="4253" w:type="dxa"/>
            <w:vAlign w:val="center"/>
          </w:tcPr>
          <w:p w:rsidR="00B11DF1" w:rsidP="005555BD" w:rsidRDefault="00731F39" w14:paraId="7B760B38" w14:textId="6F03C4CD">
            <w:pPr>
              <w:spacing w:line="240" w:lineRule="auto"/>
              <w:ind w:left="0" w:hanging="2"/>
              <w:jc w:val="both"/>
              <w:rPr>
                <w:rFonts w:ascii="Arial" w:hAnsi="Arial" w:eastAsia="Arial" w:cs="Arial"/>
                <w:sz w:val="22"/>
                <w:szCs w:val="22"/>
              </w:rPr>
            </w:pPr>
            <w:commentRangeStart w:id="4"/>
            <w:proofErr w:type="spellStart"/>
            <w:r>
              <w:rPr>
                <w:rFonts w:ascii="Arial" w:hAnsi="Arial" w:eastAsia="Arial" w:cs="Arial"/>
                <w:sz w:val="22"/>
                <w:szCs w:val="22"/>
              </w:rPr>
              <w:t>Violent</w:t>
            </w:r>
            <w:r w:rsidR="00D82542">
              <w:rPr>
                <w:rFonts w:ascii="Arial" w:hAnsi="Arial" w:eastAsia="Arial" w:cs="Arial"/>
                <w:sz w:val="22"/>
                <w:szCs w:val="22"/>
              </w:rPr>
              <w:t>ó</w:t>
            </w:r>
            <w:r>
              <w:rPr>
                <w:rFonts w:ascii="Arial" w:hAnsi="Arial" w:eastAsia="Arial" w:cs="Arial"/>
                <w:sz w:val="22"/>
                <w:szCs w:val="22"/>
              </w:rPr>
              <w:t>metro</w:t>
            </w:r>
            <w:proofErr w:type="spellEnd"/>
            <w:r>
              <w:rPr>
                <w:rFonts w:ascii="Arial" w:hAnsi="Arial" w:eastAsia="Arial" w:cs="Arial"/>
                <w:sz w:val="22"/>
                <w:szCs w:val="22"/>
              </w:rPr>
              <w:t xml:space="preserve"> </w:t>
            </w:r>
            <w:commentRangeEnd w:id="4"/>
            <w:r>
              <w:rPr>
                <w:rStyle w:val="Refdecomentario"/>
              </w:rPr>
              <w:commentReference w:id="4"/>
            </w:r>
            <w:r>
              <w:rPr>
                <w:rFonts w:ascii="Arial" w:hAnsi="Arial" w:eastAsia="Arial" w:cs="Arial"/>
                <w:sz w:val="22"/>
                <w:szCs w:val="22"/>
              </w:rPr>
              <w:t>imantado full Color medidas 15 Cm x 4 cm</w:t>
            </w:r>
          </w:p>
        </w:tc>
        <w:tc>
          <w:tcPr>
            <w:tcW w:w="1134" w:type="dxa"/>
            <w:vAlign w:val="center"/>
          </w:tcPr>
          <w:p w:rsidR="00B11DF1" w:rsidP="005555BD" w:rsidRDefault="00D615B1" w14:paraId="7A99589A"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70</w:t>
            </w:r>
          </w:p>
        </w:tc>
        <w:tc>
          <w:tcPr>
            <w:tcW w:w="2410" w:type="dxa"/>
          </w:tcPr>
          <w:p w:rsidR="00B11DF1" w:rsidP="005555BD" w:rsidRDefault="00B11DF1" w14:paraId="67E9167C" w14:textId="77777777">
            <w:pPr>
              <w:spacing w:line="240" w:lineRule="auto"/>
              <w:ind w:left="0" w:hanging="2"/>
              <w:jc w:val="center"/>
              <w:rPr>
                <w:rFonts w:ascii="Arial" w:hAnsi="Arial" w:eastAsia="Arial" w:cs="Arial"/>
                <w:sz w:val="22"/>
                <w:szCs w:val="22"/>
              </w:rPr>
            </w:pPr>
          </w:p>
          <w:p w:rsidR="00B11DF1" w:rsidP="005555BD" w:rsidRDefault="00D615B1" w14:paraId="74108DB4"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Acta de Ingreso y salida de almacén</w:t>
            </w:r>
          </w:p>
        </w:tc>
      </w:tr>
      <w:tr w:rsidR="00B11DF1" w14:paraId="5FA8F193" w14:textId="77777777">
        <w:trPr>
          <w:trHeight w:val="780"/>
        </w:trPr>
        <w:tc>
          <w:tcPr>
            <w:tcW w:w="1560" w:type="dxa"/>
            <w:shd w:val="clear" w:color="auto" w:fill="FFCCFF"/>
            <w:vAlign w:val="center"/>
          </w:tcPr>
          <w:p w:rsidR="00B11DF1" w:rsidP="005555BD" w:rsidRDefault="00D615B1" w14:paraId="6FF3CE36"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FOLLETOS</w:t>
            </w:r>
          </w:p>
        </w:tc>
        <w:tc>
          <w:tcPr>
            <w:tcW w:w="4253" w:type="dxa"/>
            <w:vAlign w:val="center"/>
          </w:tcPr>
          <w:p w:rsidR="00731F39" w:rsidP="005555BD" w:rsidRDefault="00731F39" w14:paraId="3323EB29" w14:textId="77777777">
            <w:pPr>
              <w:spacing w:line="240" w:lineRule="auto"/>
              <w:ind w:left="0" w:hanging="2"/>
              <w:jc w:val="both"/>
              <w:rPr>
                <w:rFonts w:ascii="Arial" w:hAnsi="Arial" w:eastAsia="Arial" w:cs="Arial"/>
                <w:sz w:val="22"/>
                <w:szCs w:val="22"/>
              </w:rPr>
            </w:pPr>
            <w:commentRangeStart w:id="5"/>
            <w:r>
              <w:rPr>
                <w:rFonts w:ascii="Arial" w:hAnsi="Arial" w:eastAsia="Arial" w:cs="Arial"/>
                <w:sz w:val="22"/>
                <w:szCs w:val="22"/>
              </w:rPr>
              <w:t>Folleto plegable</w:t>
            </w:r>
            <w:commentRangeEnd w:id="5"/>
            <w:r>
              <w:rPr>
                <w:rStyle w:val="Refdecomentario"/>
              </w:rPr>
              <w:commentReference w:id="5"/>
            </w:r>
            <w:r>
              <w:rPr>
                <w:rFonts w:ascii="Arial" w:hAnsi="Arial" w:eastAsia="Arial" w:cs="Arial"/>
                <w:sz w:val="22"/>
                <w:szCs w:val="22"/>
              </w:rPr>
              <w:t xml:space="preserve">: en papel </w:t>
            </w:r>
            <w:proofErr w:type="spellStart"/>
            <w:r w:rsidRPr="004013E2">
              <w:rPr>
                <w:rFonts w:ascii="Arial" w:hAnsi="Arial" w:eastAsia="Arial" w:cs="Arial"/>
                <w:sz w:val="22"/>
                <w:szCs w:val="22"/>
              </w:rPr>
              <w:t>propalcote</w:t>
            </w:r>
            <w:proofErr w:type="spellEnd"/>
            <w:r w:rsidRPr="004013E2">
              <w:rPr>
                <w:rFonts w:ascii="Arial" w:hAnsi="Arial" w:eastAsia="Arial" w:cs="Arial"/>
                <w:sz w:val="22"/>
                <w:szCs w:val="22"/>
              </w:rPr>
              <w:t xml:space="preserve"> 90g</w:t>
            </w:r>
            <w:r>
              <w:rPr>
                <w:rFonts w:ascii="Arial" w:hAnsi="Arial" w:eastAsia="Arial" w:cs="Arial"/>
                <w:sz w:val="22"/>
                <w:szCs w:val="22"/>
              </w:rPr>
              <w:t>, tipo cuadernillo full color, tamaño de tarjeta de presentación 7cmx9cm.</w:t>
            </w:r>
          </w:p>
          <w:p w:rsidR="00B11DF1" w:rsidP="005555BD" w:rsidRDefault="00731F39" w14:paraId="2A9D04CB" w14:textId="04015173">
            <w:pPr>
              <w:spacing w:line="240" w:lineRule="auto"/>
              <w:ind w:left="0" w:hanging="2"/>
              <w:jc w:val="both"/>
              <w:rPr>
                <w:rFonts w:ascii="Arial" w:hAnsi="Arial" w:eastAsia="Arial" w:cs="Arial"/>
                <w:sz w:val="22"/>
                <w:szCs w:val="22"/>
              </w:rPr>
            </w:pPr>
            <w:r>
              <w:rPr>
                <w:rFonts w:ascii="Arial" w:hAnsi="Arial" w:eastAsia="Arial" w:cs="Arial"/>
                <w:sz w:val="22"/>
                <w:szCs w:val="22"/>
              </w:rPr>
              <w:t>Poner información sobre ruta de atención a violencias línea purpura, instructivo de que hacer en caso de que la violencia sea a alguien cercana: incluyendo 8 derechos priorizados.</w:t>
            </w:r>
          </w:p>
        </w:tc>
        <w:tc>
          <w:tcPr>
            <w:tcW w:w="1134" w:type="dxa"/>
            <w:vAlign w:val="center"/>
          </w:tcPr>
          <w:p w:rsidR="00B11DF1" w:rsidP="005555BD" w:rsidRDefault="00D615B1" w14:paraId="64CDAFFE"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70</w:t>
            </w:r>
          </w:p>
        </w:tc>
        <w:tc>
          <w:tcPr>
            <w:tcW w:w="2410" w:type="dxa"/>
          </w:tcPr>
          <w:p w:rsidR="00B11DF1" w:rsidP="005555BD" w:rsidRDefault="00B11DF1" w14:paraId="41E591B8" w14:textId="77777777">
            <w:pPr>
              <w:spacing w:line="240" w:lineRule="auto"/>
              <w:ind w:left="0" w:hanging="2"/>
              <w:jc w:val="center"/>
              <w:rPr>
                <w:rFonts w:ascii="Arial" w:hAnsi="Arial" w:eastAsia="Arial" w:cs="Arial"/>
                <w:sz w:val="22"/>
                <w:szCs w:val="22"/>
              </w:rPr>
            </w:pPr>
          </w:p>
          <w:p w:rsidR="00B11DF1" w:rsidP="005555BD" w:rsidRDefault="00D615B1" w14:paraId="1F140FA5"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Acta de Ingreso y salida de almacén</w:t>
            </w:r>
          </w:p>
        </w:tc>
      </w:tr>
      <w:tr w:rsidR="00B11DF1" w14:paraId="7A73DA19" w14:textId="77777777">
        <w:trPr>
          <w:trHeight w:val="780"/>
        </w:trPr>
        <w:tc>
          <w:tcPr>
            <w:tcW w:w="1560" w:type="dxa"/>
            <w:shd w:val="clear" w:color="auto" w:fill="FFCCFF"/>
            <w:vAlign w:val="center"/>
          </w:tcPr>
          <w:p w:rsidR="00B11DF1" w:rsidP="005555BD" w:rsidRDefault="00D615B1" w14:paraId="6F487CED"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BUSOS</w:t>
            </w:r>
          </w:p>
        </w:tc>
        <w:tc>
          <w:tcPr>
            <w:tcW w:w="4253" w:type="dxa"/>
            <w:vAlign w:val="center"/>
          </w:tcPr>
          <w:p w:rsidR="00B11DF1" w:rsidP="005555BD" w:rsidRDefault="00731F39" w14:paraId="4AED78D9" w14:textId="2FEE2791">
            <w:pPr>
              <w:spacing w:line="240" w:lineRule="auto"/>
              <w:ind w:left="0" w:hanging="2"/>
              <w:jc w:val="both"/>
              <w:rPr>
                <w:rFonts w:ascii="Arial" w:hAnsi="Arial" w:eastAsia="Arial" w:cs="Arial"/>
                <w:sz w:val="22"/>
                <w:szCs w:val="22"/>
              </w:rPr>
            </w:pPr>
            <w:commentRangeStart w:id="6"/>
            <w:r>
              <w:rPr>
                <w:rFonts w:ascii="Arial" w:hAnsi="Arial" w:eastAsia="Arial" w:cs="Arial"/>
                <w:sz w:val="22"/>
                <w:szCs w:val="22"/>
              </w:rPr>
              <w:t>Buso color violeta en algodón perchado con capota</w:t>
            </w:r>
            <w:commentRangeEnd w:id="6"/>
            <w:r>
              <w:rPr>
                <w:rStyle w:val="Refdecomentario"/>
              </w:rPr>
              <w:commentReference w:id="6"/>
            </w:r>
            <w:r>
              <w:rPr>
                <w:rFonts w:ascii="Arial" w:hAnsi="Arial" w:eastAsia="Arial" w:cs="Arial"/>
                <w:sz w:val="22"/>
                <w:szCs w:val="22"/>
              </w:rPr>
              <w:t xml:space="preserve">, con impresión de logo del COLMYG tamaño carta en color blanco y tallas XS, S, M, L, XL, XXL de acuerdo con la necesidad, </w:t>
            </w:r>
            <w:r w:rsidRPr="0048493C">
              <w:rPr>
                <w:rFonts w:ascii="Arial" w:hAnsi="Arial" w:eastAsia="Arial" w:cs="Arial"/>
                <w:sz w:val="22"/>
                <w:szCs w:val="22"/>
              </w:rPr>
              <w:t>serán definidas</w:t>
            </w:r>
            <w:r>
              <w:rPr>
                <w:rFonts w:ascii="Arial" w:hAnsi="Arial" w:eastAsia="Arial" w:cs="Arial"/>
                <w:sz w:val="22"/>
                <w:szCs w:val="22"/>
              </w:rPr>
              <w:t xml:space="preserve"> de acuerdo con la información suministrada</w:t>
            </w:r>
            <w:r w:rsidR="00D82542">
              <w:rPr>
                <w:rFonts w:ascii="Arial" w:hAnsi="Arial" w:eastAsia="Arial" w:cs="Arial"/>
                <w:sz w:val="22"/>
                <w:szCs w:val="22"/>
              </w:rPr>
              <w:t xml:space="preserve"> por el</w:t>
            </w:r>
            <w:r>
              <w:rPr>
                <w:rFonts w:ascii="Arial" w:hAnsi="Arial" w:eastAsia="Arial" w:cs="Arial"/>
                <w:sz w:val="22"/>
                <w:szCs w:val="22"/>
              </w:rPr>
              <w:t xml:space="preserve"> supervisor y /o apoyo a la supervisión.</w:t>
            </w:r>
          </w:p>
        </w:tc>
        <w:tc>
          <w:tcPr>
            <w:tcW w:w="1134" w:type="dxa"/>
            <w:vAlign w:val="center"/>
          </w:tcPr>
          <w:p w:rsidR="00B11DF1" w:rsidP="005555BD" w:rsidRDefault="00B11DF1" w14:paraId="1341F447" w14:textId="77777777">
            <w:pPr>
              <w:spacing w:line="240" w:lineRule="auto"/>
              <w:ind w:left="0" w:hanging="2"/>
              <w:jc w:val="center"/>
              <w:rPr>
                <w:rFonts w:ascii="Arial" w:hAnsi="Arial" w:eastAsia="Arial" w:cs="Arial"/>
                <w:sz w:val="22"/>
                <w:szCs w:val="22"/>
              </w:rPr>
            </w:pPr>
          </w:p>
          <w:p w:rsidR="00B11DF1" w:rsidP="005555BD" w:rsidRDefault="00D615B1" w14:paraId="6444FA4B"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13</w:t>
            </w:r>
          </w:p>
          <w:p w:rsidR="00B11DF1" w:rsidP="005555BD" w:rsidRDefault="00B11DF1" w14:paraId="4542F96B" w14:textId="77777777">
            <w:pPr>
              <w:spacing w:line="240" w:lineRule="auto"/>
              <w:ind w:left="0" w:hanging="2"/>
              <w:jc w:val="center"/>
              <w:rPr>
                <w:rFonts w:ascii="Arial" w:hAnsi="Arial" w:eastAsia="Arial" w:cs="Arial"/>
                <w:sz w:val="22"/>
                <w:szCs w:val="22"/>
              </w:rPr>
            </w:pPr>
          </w:p>
          <w:p w:rsidR="00B11DF1" w:rsidP="005555BD" w:rsidRDefault="00B11DF1" w14:paraId="35676679" w14:textId="77777777">
            <w:pPr>
              <w:spacing w:line="240" w:lineRule="auto"/>
              <w:ind w:left="0" w:hanging="2"/>
              <w:rPr>
                <w:rFonts w:ascii="Arial" w:hAnsi="Arial" w:eastAsia="Arial" w:cs="Arial"/>
                <w:sz w:val="22"/>
                <w:szCs w:val="22"/>
              </w:rPr>
            </w:pPr>
          </w:p>
        </w:tc>
        <w:tc>
          <w:tcPr>
            <w:tcW w:w="2410" w:type="dxa"/>
          </w:tcPr>
          <w:p w:rsidR="00B11DF1" w:rsidP="005555BD" w:rsidRDefault="00B11DF1" w14:paraId="5AD2F94F" w14:textId="77777777">
            <w:pPr>
              <w:spacing w:line="240" w:lineRule="auto"/>
              <w:ind w:left="0" w:hanging="2"/>
              <w:jc w:val="center"/>
              <w:rPr>
                <w:rFonts w:ascii="Arial" w:hAnsi="Arial" w:eastAsia="Arial" w:cs="Arial"/>
                <w:sz w:val="22"/>
                <w:szCs w:val="22"/>
              </w:rPr>
            </w:pPr>
          </w:p>
          <w:p w:rsidR="00B11DF1" w:rsidP="005555BD" w:rsidRDefault="00D615B1" w14:paraId="6AB3453B"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Acta de Ingreso y salida de almacén</w:t>
            </w:r>
          </w:p>
        </w:tc>
      </w:tr>
      <w:tr w:rsidR="00B11DF1" w14:paraId="491E9233" w14:textId="77777777">
        <w:trPr>
          <w:trHeight w:val="780"/>
        </w:trPr>
        <w:tc>
          <w:tcPr>
            <w:tcW w:w="1560" w:type="dxa"/>
            <w:shd w:val="clear" w:color="auto" w:fill="FFCCFF"/>
            <w:vAlign w:val="center"/>
          </w:tcPr>
          <w:p w:rsidR="00B11DF1" w:rsidP="005555BD" w:rsidRDefault="00D615B1" w14:paraId="4982DFFA"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SOMBRILLAS</w:t>
            </w:r>
          </w:p>
        </w:tc>
        <w:tc>
          <w:tcPr>
            <w:tcW w:w="4253" w:type="dxa"/>
            <w:vAlign w:val="center"/>
          </w:tcPr>
          <w:p w:rsidR="00B11DF1" w:rsidP="005555BD" w:rsidRDefault="00D615B1" w14:paraId="3CD74D11" w14:textId="77777777">
            <w:pPr>
              <w:tabs>
                <w:tab w:val="left" w:pos="2024"/>
              </w:tabs>
              <w:spacing w:line="240" w:lineRule="auto"/>
              <w:ind w:left="0" w:hanging="2"/>
              <w:jc w:val="both"/>
              <w:rPr>
                <w:rFonts w:ascii="Arial" w:hAnsi="Arial" w:eastAsia="Arial" w:cs="Arial"/>
                <w:sz w:val="22"/>
                <w:szCs w:val="22"/>
              </w:rPr>
            </w:pPr>
            <w:r>
              <w:rPr>
                <w:rFonts w:ascii="Arial" w:hAnsi="Arial" w:eastAsia="Arial" w:cs="Arial"/>
                <w:sz w:val="22"/>
                <w:szCs w:val="22"/>
              </w:rPr>
              <w:t>Sombrilla unicolor grande violeta de buena calidad plegable con logo en blanco del COLMYG tamaño carta.</w:t>
            </w:r>
          </w:p>
        </w:tc>
        <w:tc>
          <w:tcPr>
            <w:tcW w:w="1134" w:type="dxa"/>
            <w:vAlign w:val="center"/>
          </w:tcPr>
          <w:p w:rsidR="00B11DF1" w:rsidP="005555BD" w:rsidRDefault="00D615B1" w14:paraId="2AB45773"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70</w:t>
            </w:r>
          </w:p>
        </w:tc>
        <w:tc>
          <w:tcPr>
            <w:tcW w:w="2410" w:type="dxa"/>
          </w:tcPr>
          <w:p w:rsidR="00B11DF1" w:rsidP="005555BD" w:rsidRDefault="00B11DF1" w14:paraId="638B9B2F" w14:textId="77777777">
            <w:pPr>
              <w:spacing w:line="240" w:lineRule="auto"/>
              <w:ind w:left="0" w:hanging="2"/>
              <w:jc w:val="center"/>
              <w:rPr>
                <w:rFonts w:ascii="Arial" w:hAnsi="Arial" w:eastAsia="Arial" w:cs="Arial"/>
                <w:sz w:val="22"/>
                <w:szCs w:val="22"/>
              </w:rPr>
            </w:pPr>
          </w:p>
          <w:p w:rsidR="00B11DF1" w:rsidP="005555BD" w:rsidRDefault="00D615B1" w14:paraId="7DCD540E"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Acta de Ingreso y salida de almacén</w:t>
            </w:r>
          </w:p>
        </w:tc>
      </w:tr>
    </w:tbl>
    <w:p w:rsidR="00B11DF1" w:rsidP="005555BD" w:rsidRDefault="00B11DF1" w14:paraId="34DB84C5" w14:textId="77777777">
      <w:pPr>
        <w:pBdr>
          <w:top w:val="nil"/>
          <w:left w:val="nil"/>
          <w:bottom w:val="nil"/>
          <w:right w:val="nil"/>
          <w:between w:val="nil"/>
        </w:pBdr>
        <w:shd w:val="clear" w:color="auto" w:fill="FFFFFF"/>
        <w:spacing w:line="240" w:lineRule="auto"/>
        <w:ind w:left="0" w:hanging="2"/>
        <w:jc w:val="both"/>
        <w:rPr>
          <w:rFonts w:ascii="Arial" w:hAnsi="Arial" w:eastAsia="Arial" w:cs="Arial"/>
          <w:color w:val="000000"/>
          <w:sz w:val="22"/>
          <w:szCs w:val="22"/>
        </w:rPr>
      </w:pPr>
    </w:p>
    <w:p w:rsidR="00D82542" w:rsidP="005555BD" w:rsidRDefault="00D615B1" w14:paraId="150034E5" w14:textId="65E08E59">
      <w:pPr>
        <w:pBdr>
          <w:top w:val="nil"/>
          <w:left w:val="nil"/>
          <w:bottom w:val="nil"/>
          <w:right w:val="nil"/>
          <w:between w:val="nil"/>
        </w:pBdr>
        <w:shd w:val="clear" w:color="auto" w:fill="FFFFFF"/>
        <w:spacing w:line="240" w:lineRule="auto"/>
        <w:ind w:left="0" w:hanging="2"/>
        <w:jc w:val="both"/>
        <w:rPr>
          <w:rFonts w:ascii="Arial" w:hAnsi="Arial" w:eastAsia="Arial" w:cs="Arial"/>
          <w:color w:val="000000"/>
          <w:sz w:val="22"/>
          <w:szCs w:val="22"/>
        </w:rPr>
      </w:pPr>
      <w:r>
        <w:rPr>
          <w:rFonts w:ascii="Arial" w:hAnsi="Arial" w:eastAsia="Arial" w:cs="Arial"/>
          <w:b/>
          <w:color w:val="000000"/>
          <w:sz w:val="22"/>
          <w:szCs w:val="22"/>
        </w:rPr>
        <w:t>Población objetivo:</w:t>
      </w:r>
      <w:r>
        <w:rPr>
          <w:rFonts w:ascii="Arial" w:hAnsi="Arial" w:eastAsia="Arial" w:cs="Arial"/>
          <w:color w:val="000000"/>
          <w:sz w:val="22"/>
          <w:szCs w:val="22"/>
        </w:rPr>
        <w:t xml:space="preserve">  </w:t>
      </w:r>
      <w:r w:rsidR="00D82542">
        <w:rPr>
          <w:rFonts w:ascii="Arial" w:hAnsi="Arial" w:eastAsia="Arial" w:cs="Arial"/>
          <w:color w:val="000000"/>
          <w:sz w:val="22"/>
          <w:szCs w:val="22"/>
        </w:rPr>
        <w:t>Setenta</w:t>
      </w:r>
      <w:r>
        <w:rPr>
          <w:rFonts w:ascii="Arial" w:hAnsi="Arial" w:eastAsia="Arial" w:cs="Arial"/>
          <w:color w:val="000000"/>
          <w:sz w:val="22"/>
          <w:szCs w:val="22"/>
        </w:rPr>
        <w:t xml:space="preserve"> (70) mujeres de la localidad de la localidad que participen en organizaciones, instancias o expresiones sociales. </w:t>
      </w:r>
    </w:p>
    <w:p w:rsidR="00D82542" w:rsidP="005555BD" w:rsidRDefault="00D82542" w14:paraId="53DECA41" w14:textId="72C1DBF9">
      <w:pPr>
        <w:pBdr>
          <w:top w:val="nil"/>
          <w:left w:val="nil"/>
          <w:bottom w:val="nil"/>
          <w:right w:val="nil"/>
          <w:between w:val="nil"/>
        </w:pBdr>
        <w:shd w:val="clear" w:color="auto" w:fill="FFFFFF"/>
        <w:spacing w:line="240" w:lineRule="auto"/>
        <w:ind w:left="0" w:hanging="2"/>
        <w:jc w:val="both"/>
        <w:rPr>
          <w:rFonts w:ascii="Arial" w:hAnsi="Arial" w:eastAsia="Arial" w:cs="Arial"/>
          <w:color w:val="000000"/>
          <w:sz w:val="22"/>
          <w:szCs w:val="22"/>
        </w:rPr>
      </w:pPr>
    </w:p>
    <w:p w:rsidR="00D82542" w:rsidP="005555BD" w:rsidRDefault="00D82542" w14:paraId="1220D207" w14:textId="4409CB77">
      <w:pPr>
        <w:pBdr>
          <w:top w:val="nil"/>
          <w:left w:val="nil"/>
          <w:bottom w:val="nil"/>
          <w:right w:val="nil"/>
          <w:between w:val="nil"/>
        </w:pBdr>
        <w:shd w:val="clear" w:color="auto" w:fill="FFFFFF"/>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 xml:space="preserve">Los kits serán entregados al finalizar cada foro relacionado en las actividades 1 y 2. </w:t>
      </w:r>
      <w:proofErr w:type="gramStart"/>
      <w:r w:rsidR="00D77414">
        <w:rPr>
          <w:rFonts w:ascii="Arial" w:hAnsi="Arial" w:eastAsia="Arial" w:cs="Arial"/>
          <w:color w:val="000000"/>
          <w:sz w:val="22"/>
          <w:szCs w:val="22"/>
        </w:rPr>
        <w:t>Los  busos</w:t>
      </w:r>
      <w:proofErr w:type="gramEnd"/>
      <w:r w:rsidR="00D77414">
        <w:rPr>
          <w:rFonts w:ascii="Arial" w:hAnsi="Arial" w:eastAsia="Arial" w:cs="Arial"/>
          <w:color w:val="000000"/>
          <w:sz w:val="22"/>
          <w:szCs w:val="22"/>
        </w:rPr>
        <w:t xml:space="preserve"> deben ser entregados al supervisor del contrato para que éste a su vez los distribuya a las mujeres lideresas que defina el comité de seguimiento.</w:t>
      </w:r>
    </w:p>
    <w:p w:rsidR="00B11DF1" w:rsidP="005555BD" w:rsidRDefault="00B11DF1" w14:paraId="50CE29ED" w14:textId="77777777">
      <w:pPr>
        <w:shd w:val="clear" w:color="auto" w:fill="FFFFFF"/>
        <w:spacing w:line="240" w:lineRule="auto"/>
        <w:ind w:left="0" w:hanging="2"/>
        <w:jc w:val="both"/>
        <w:rPr>
          <w:rFonts w:ascii="Arial" w:hAnsi="Arial" w:eastAsia="Arial" w:cs="Arial"/>
          <w:sz w:val="22"/>
          <w:szCs w:val="22"/>
        </w:rPr>
      </w:pPr>
    </w:p>
    <w:p w:rsidR="00B11DF1" w:rsidP="005555BD" w:rsidRDefault="005555BD" w14:paraId="102B4BB5" w14:textId="6456715F">
      <w:pPr>
        <w:shd w:val="clear" w:color="auto" w:fill="FFFFFF"/>
        <w:spacing w:line="240" w:lineRule="auto"/>
        <w:ind w:left="0" w:hanging="2"/>
        <w:jc w:val="both"/>
        <w:rPr>
          <w:rFonts w:ascii="Arial" w:hAnsi="Arial" w:eastAsia="Arial" w:cs="Arial"/>
          <w:sz w:val="22"/>
          <w:szCs w:val="22"/>
        </w:rPr>
      </w:pPr>
      <w:r>
        <w:rPr>
          <w:rFonts w:ascii="Arial" w:hAnsi="Arial" w:eastAsia="Arial" w:cs="Arial"/>
          <w:b/>
          <w:sz w:val="22"/>
          <w:szCs w:val="22"/>
        </w:rPr>
        <w:t xml:space="preserve">ACTIVIDAD </w:t>
      </w:r>
      <w:r w:rsidR="00D615B1">
        <w:rPr>
          <w:rFonts w:ascii="Arial" w:hAnsi="Arial" w:eastAsia="Arial" w:cs="Arial"/>
          <w:b/>
          <w:sz w:val="22"/>
          <w:szCs w:val="22"/>
        </w:rPr>
        <w:t>4.</w:t>
      </w:r>
      <w:r w:rsidR="00EF59B9">
        <w:rPr>
          <w:rFonts w:ascii="Arial" w:hAnsi="Arial" w:eastAsia="Arial" w:cs="Arial"/>
          <w:b/>
          <w:sz w:val="22"/>
          <w:szCs w:val="22"/>
        </w:rPr>
        <w:t xml:space="preserve"> </w:t>
      </w:r>
      <w:r w:rsidR="00D615B1">
        <w:rPr>
          <w:rFonts w:ascii="Arial" w:hAnsi="Arial" w:eastAsia="Arial" w:cs="Arial"/>
          <w:b/>
          <w:sz w:val="22"/>
          <w:szCs w:val="22"/>
        </w:rPr>
        <w:t xml:space="preserve">Concientización de la NO violencia contra la mujer a través de Video Performance con la participación de artistas. </w:t>
      </w:r>
    </w:p>
    <w:p w:rsidR="00B11DF1" w:rsidP="005555BD" w:rsidRDefault="00B11DF1" w14:paraId="680413BA" w14:textId="77777777">
      <w:pPr>
        <w:shd w:val="clear" w:color="auto" w:fill="FFFFFF"/>
        <w:spacing w:line="240" w:lineRule="auto"/>
        <w:ind w:left="0" w:hanging="2"/>
        <w:jc w:val="both"/>
        <w:rPr>
          <w:rFonts w:ascii="Arial" w:hAnsi="Arial" w:eastAsia="Arial" w:cs="Arial"/>
          <w:sz w:val="22"/>
          <w:szCs w:val="22"/>
        </w:rPr>
      </w:pPr>
    </w:p>
    <w:p w:rsidR="00B11DF1" w:rsidP="005555BD" w:rsidRDefault="00D615B1" w14:paraId="7F75B084" w14:textId="62676979">
      <w:pPr>
        <w:shd w:val="clear" w:color="auto" w:fill="FFFFFF"/>
        <w:spacing w:line="240" w:lineRule="auto"/>
        <w:ind w:left="0" w:hanging="2"/>
        <w:jc w:val="both"/>
        <w:rPr>
          <w:rFonts w:ascii="Arial" w:hAnsi="Arial" w:eastAsia="Arial" w:cs="Arial"/>
          <w:sz w:val="22"/>
          <w:szCs w:val="22"/>
        </w:rPr>
      </w:pPr>
      <w:r>
        <w:rPr>
          <w:rFonts w:ascii="Arial" w:hAnsi="Arial" w:eastAsia="Arial" w:cs="Arial"/>
          <w:sz w:val="22"/>
          <w:szCs w:val="22"/>
        </w:rPr>
        <w:t xml:space="preserve">La violencia basada en género es una de las problemáticas que más afecta a las mujeres y en muchos de los casos las violencias contra las mujeres han desencadenado en feminicidio. Se busca con esta actividad, concientizar a la población residente y flotante de la localidad de La Candelaria.  Para llevar a cabo lo anterior se propone realizar un ejercicio clips cortos de video-performance vinculado con el ejercicio del derecho a una vida libre de violencias, dirigido a impactar a las mujeres que actualmente se encuentran inmersas en las medidas de autocuidado y distanciamiento físico derivadas de la Pandemia por la Covid 19, a través de piezas comunicativas fáciles de difundir mediante las redes sociales. El video pretende que las mujeres reconozcan los diferentes tipos de violencia, identificados por las mujeres en el marco de la formulación del presente proyecto: </w:t>
      </w:r>
    </w:p>
    <w:p w:rsidR="00974FD5" w:rsidP="005555BD" w:rsidRDefault="00974FD5" w14:paraId="34462FDC" w14:textId="77777777">
      <w:pPr>
        <w:shd w:val="clear" w:color="auto" w:fill="FFFFFF"/>
        <w:spacing w:line="240" w:lineRule="auto"/>
        <w:ind w:left="0" w:hanging="2"/>
        <w:jc w:val="both"/>
        <w:rPr>
          <w:rFonts w:ascii="Arial" w:hAnsi="Arial" w:eastAsia="Arial" w:cs="Arial"/>
          <w:sz w:val="22"/>
          <w:szCs w:val="22"/>
        </w:rPr>
      </w:pPr>
    </w:p>
    <w:p w:rsidR="00B11DF1" w:rsidP="005555BD" w:rsidRDefault="00D615B1" w14:paraId="6101B202"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1.Económica </w:t>
      </w:r>
    </w:p>
    <w:p w:rsidR="00B11DF1" w:rsidP="005555BD" w:rsidRDefault="00D615B1" w14:paraId="1916F2E3"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2. Patrimonial</w:t>
      </w:r>
    </w:p>
    <w:p w:rsidR="00B11DF1" w:rsidP="005555BD" w:rsidRDefault="00D615B1" w14:paraId="2070A11E"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3. Verbal </w:t>
      </w:r>
    </w:p>
    <w:p w:rsidR="00B11DF1" w:rsidP="005555BD" w:rsidRDefault="00D615B1" w14:paraId="1BE1CDA6"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4. Psicológica</w:t>
      </w:r>
    </w:p>
    <w:p w:rsidR="00B11DF1" w:rsidP="005555BD" w:rsidRDefault="00D615B1" w14:paraId="409B134D"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5. Intrafamiliar</w:t>
      </w:r>
    </w:p>
    <w:p w:rsidR="00B11DF1" w:rsidP="005555BD" w:rsidRDefault="00D615B1" w14:paraId="18403B14"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6. Simbólica:  cosificación de los medios. </w:t>
      </w:r>
    </w:p>
    <w:p w:rsidR="00B11DF1" w:rsidP="005555BD" w:rsidRDefault="00D615B1" w14:paraId="73273A64"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7. Sexual </w:t>
      </w:r>
    </w:p>
    <w:p w:rsidR="00B11DF1" w:rsidP="005555BD" w:rsidRDefault="00D615B1" w14:paraId="42F7FD26"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8. Vulneración de la autonomía de las mujeres sobre sus cuerpos</w:t>
      </w:r>
    </w:p>
    <w:p w:rsidR="00B11DF1" w:rsidP="005555BD" w:rsidRDefault="00D615B1" w14:paraId="3EB76728"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9. Imposición de roles de cuidado.</w:t>
      </w:r>
    </w:p>
    <w:p w:rsidR="00B11DF1" w:rsidP="005555BD" w:rsidRDefault="00D615B1" w14:paraId="1CFD46E5"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10.Violencia hacia lideresas</w:t>
      </w:r>
    </w:p>
    <w:p w:rsidR="00B11DF1" w:rsidP="005555BD" w:rsidRDefault="00D615B1" w14:paraId="3B957F1B"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11. Micromachismos </w:t>
      </w:r>
    </w:p>
    <w:p w:rsidR="00B11DF1" w:rsidP="005555BD" w:rsidRDefault="00D615B1" w14:paraId="713A0652" w14:textId="77777777">
      <w:pPr>
        <w:spacing w:line="240" w:lineRule="auto"/>
        <w:ind w:left="0" w:hanging="2"/>
        <w:jc w:val="both"/>
        <w:rPr>
          <w:rFonts w:ascii="Garamond" w:hAnsi="Garamond" w:eastAsia="Garamond" w:cs="Garamond"/>
          <w:sz w:val="22"/>
          <w:szCs w:val="22"/>
        </w:rPr>
      </w:pPr>
      <w:r>
        <w:rPr>
          <w:rFonts w:ascii="Arial" w:hAnsi="Arial" w:eastAsia="Arial" w:cs="Arial"/>
          <w:sz w:val="22"/>
          <w:szCs w:val="22"/>
        </w:rPr>
        <w:t xml:space="preserve">12. Discriminación Racial hacia las mujeres. </w:t>
      </w:r>
    </w:p>
    <w:p w:rsidR="00B11DF1" w:rsidP="005555BD" w:rsidRDefault="00B11DF1" w14:paraId="5A117DFC" w14:textId="77777777">
      <w:pPr>
        <w:spacing w:line="240" w:lineRule="auto"/>
        <w:ind w:left="0" w:hanging="2"/>
        <w:jc w:val="both"/>
        <w:rPr>
          <w:rFonts w:ascii="Garamond" w:hAnsi="Garamond" w:eastAsia="Garamond" w:cs="Garamond"/>
          <w:sz w:val="22"/>
          <w:szCs w:val="22"/>
        </w:rPr>
      </w:pPr>
    </w:p>
    <w:p w:rsidR="00B11DF1" w:rsidP="005555BD" w:rsidRDefault="00D615B1" w14:paraId="6C1B12AC" w14:textId="03A6C9CA">
      <w:pPr>
        <w:spacing w:line="240" w:lineRule="auto"/>
        <w:ind w:left="0" w:hanging="2"/>
        <w:jc w:val="both"/>
        <w:rPr>
          <w:rFonts w:ascii="Arial" w:hAnsi="Arial" w:eastAsia="Arial" w:cs="Arial"/>
          <w:b/>
          <w:sz w:val="22"/>
          <w:szCs w:val="22"/>
        </w:rPr>
      </w:pPr>
      <w:r>
        <w:rPr>
          <w:rFonts w:ascii="Arial" w:hAnsi="Arial" w:eastAsia="Arial" w:cs="Arial"/>
          <w:b/>
          <w:sz w:val="22"/>
          <w:szCs w:val="22"/>
        </w:rPr>
        <w:t xml:space="preserve">Para el desarrollo de esta actividad el contratista debe contemplar: </w:t>
      </w:r>
    </w:p>
    <w:p w:rsidR="00974FD5" w:rsidP="005555BD" w:rsidRDefault="00974FD5" w14:paraId="30980D12" w14:textId="77777777">
      <w:pPr>
        <w:spacing w:line="240" w:lineRule="auto"/>
        <w:ind w:left="0" w:hanging="2"/>
        <w:jc w:val="both"/>
        <w:rPr>
          <w:rFonts w:ascii="Arial" w:hAnsi="Arial" w:eastAsia="Arial" w:cs="Arial"/>
          <w:sz w:val="22"/>
          <w:szCs w:val="22"/>
        </w:rPr>
      </w:pPr>
    </w:p>
    <w:p w:rsidR="00B11DF1" w:rsidP="005555BD" w:rsidRDefault="00D615B1" w14:paraId="65A8406D" w14:textId="491E97AF">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Suministrar los servicios de un grupo de mínimo 3 artistas locales en la medida de las posibilidades, que articulen con el grupo de mujeres liderar en la formulación de un guion de los video performances y a partir de ahí, generen los performances a ser grabados por el equipo de comunicaciones de la Alcaldía Local de La Candelaria. </w:t>
      </w:r>
    </w:p>
    <w:p w:rsidR="00507E97" w:rsidP="005555BD" w:rsidRDefault="00507E97" w14:paraId="35ADF229" w14:textId="77777777">
      <w:pPr>
        <w:spacing w:line="240" w:lineRule="auto"/>
        <w:ind w:left="0" w:hanging="2"/>
        <w:jc w:val="both"/>
        <w:rPr>
          <w:rFonts w:ascii="Arial" w:hAnsi="Arial" w:eastAsia="Arial" w:cs="Arial"/>
          <w:sz w:val="22"/>
          <w:szCs w:val="22"/>
        </w:rPr>
      </w:pPr>
    </w:p>
    <w:tbl>
      <w:tblPr>
        <w:tblStyle w:val="aa"/>
        <w:tblW w:w="935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673"/>
        <w:gridCol w:w="4140"/>
        <w:gridCol w:w="1134"/>
        <w:gridCol w:w="2410"/>
      </w:tblGrid>
      <w:tr w:rsidR="00B11DF1" w14:paraId="1433D488" w14:textId="77777777">
        <w:trPr>
          <w:trHeight w:val="220"/>
        </w:trPr>
        <w:tc>
          <w:tcPr>
            <w:tcW w:w="9357" w:type="dxa"/>
            <w:gridSpan w:val="4"/>
            <w:shd w:val="clear" w:color="auto" w:fill="9999FF"/>
            <w:vAlign w:val="center"/>
          </w:tcPr>
          <w:p w:rsidR="00B11DF1" w:rsidP="005555BD" w:rsidRDefault="00D615B1" w14:paraId="02BC7DD4"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ACTIVIDAD 1</w:t>
            </w:r>
          </w:p>
        </w:tc>
      </w:tr>
      <w:tr w:rsidR="00B11DF1" w14:paraId="74093616" w14:textId="77777777">
        <w:trPr>
          <w:trHeight w:val="440"/>
        </w:trPr>
        <w:tc>
          <w:tcPr>
            <w:tcW w:w="1673" w:type="dxa"/>
            <w:shd w:val="clear" w:color="auto" w:fill="9999FF"/>
            <w:vAlign w:val="center"/>
          </w:tcPr>
          <w:p w:rsidR="00B11DF1" w:rsidP="005555BD" w:rsidRDefault="00D615B1" w14:paraId="236D26D3"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Ítem</w:t>
            </w:r>
          </w:p>
        </w:tc>
        <w:tc>
          <w:tcPr>
            <w:tcW w:w="4140" w:type="dxa"/>
            <w:shd w:val="clear" w:color="auto" w:fill="9999FF"/>
            <w:vAlign w:val="center"/>
          </w:tcPr>
          <w:p w:rsidR="00B11DF1" w:rsidP="005555BD" w:rsidRDefault="00D615B1" w14:paraId="2D7726B9"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Descripción técnica</w:t>
            </w:r>
          </w:p>
        </w:tc>
        <w:tc>
          <w:tcPr>
            <w:tcW w:w="1134" w:type="dxa"/>
            <w:shd w:val="clear" w:color="auto" w:fill="9999FF"/>
            <w:vAlign w:val="center"/>
          </w:tcPr>
          <w:p w:rsidR="00B11DF1" w:rsidP="005555BD" w:rsidRDefault="00D615B1" w14:paraId="4F155847"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Cantidad</w:t>
            </w:r>
          </w:p>
        </w:tc>
        <w:tc>
          <w:tcPr>
            <w:tcW w:w="2410" w:type="dxa"/>
            <w:shd w:val="clear" w:color="auto" w:fill="9999FF"/>
          </w:tcPr>
          <w:p w:rsidR="00B11DF1" w:rsidP="005555BD" w:rsidRDefault="00D615B1" w14:paraId="00E88A2B"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Medio de verificación</w:t>
            </w:r>
          </w:p>
        </w:tc>
      </w:tr>
      <w:tr w:rsidR="00B11DF1" w14:paraId="567D655C" w14:textId="77777777">
        <w:trPr>
          <w:trHeight w:val="840"/>
        </w:trPr>
        <w:tc>
          <w:tcPr>
            <w:tcW w:w="1673" w:type="dxa"/>
            <w:shd w:val="clear" w:color="auto" w:fill="FFCCFF"/>
            <w:vAlign w:val="center"/>
          </w:tcPr>
          <w:p w:rsidR="00B11DF1" w:rsidP="005555BD" w:rsidRDefault="00D615B1" w14:paraId="206CD91D" w14:textId="77777777">
            <w:pPr>
              <w:spacing w:line="240" w:lineRule="auto"/>
              <w:ind w:left="0" w:hanging="2"/>
              <w:jc w:val="center"/>
              <w:rPr>
                <w:rFonts w:ascii="Arial" w:hAnsi="Arial" w:eastAsia="Arial" w:cs="Arial"/>
                <w:sz w:val="22"/>
                <w:szCs w:val="22"/>
              </w:rPr>
            </w:pPr>
            <w:r>
              <w:rPr>
                <w:rFonts w:ascii="Arial" w:hAnsi="Arial" w:eastAsia="Arial" w:cs="Arial"/>
                <w:b/>
                <w:sz w:val="22"/>
                <w:szCs w:val="22"/>
              </w:rPr>
              <w:t>GRUPO DE ARTISTAS PARA VIDEO-PERFORMANCE</w:t>
            </w:r>
          </w:p>
        </w:tc>
        <w:tc>
          <w:tcPr>
            <w:tcW w:w="4140" w:type="dxa"/>
            <w:vAlign w:val="center"/>
          </w:tcPr>
          <w:p w:rsidR="00B11DF1" w:rsidP="005555BD" w:rsidRDefault="00BD6876" w14:paraId="0AD1FAF1" w14:textId="327D5493">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Un (1) grupo </w:t>
            </w:r>
            <w:r>
              <w:rPr>
                <w:rFonts w:ascii="Arial" w:hAnsi="Arial" w:eastAsia="Arial" w:cs="Arial"/>
                <w:color w:val="000000"/>
                <w:sz w:val="22"/>
                <w:szCs w:val="22"/>
                <w:highlight w:val="white"/>
              </w:rPr>
              <w:t xml:space="preserve">teatral para realizar 12 video-performance de 2 minutos cada uno con la actuación de 3 artistas locales y la elaboración de los guiones </w:t>
            </w:r>
            <w:r w:rsidR="00D82542">
              <w:rPr>
                <w:rFonts w:ascii="Arial" w:hAnsi="Arial" w:eastAsia="Arial" w:cs="Arial"/>
                <w:color w:val="000000"/>
                <w:sz w:val="22"/>
                <w:szCs w:val="22"/>
              </w:rPr>
              <w:t>d</w:t>
            </w:r>
            <w:r>
              <w:rPr>
                <w:rFonts w:ascii="Arial" w:hAnsi="Arial" w:eastAsia="Arial" w:cs="Arial"/>
                <w:sz w:val="22"/>
                <w:szCs w:val="22"/>
              </w:rPr>
              <w:t>el grupo de mujeres de la Red de Mujeres Productoras de la Localidad</w:t>
            </w:r>
            <w:r>
              <w:rPr>
                <w:rFonts w:ascii="Arial" w:hAnsi="Arial" w:eastAsia="Arial" w:cs="Arial"/>
                <w:color w:val="000000"/>
                <w:sz w:val="22"/>
                <w:szCs w:val="22"/>
                <w:highlight w:val="white"/>
              </w:rPr>
              <w:t>, sobre las diferentes violencias hacia las mujeres</w:t>
            </w:r>
            <w:r>
              <w:rPr>
                <w:rFonts w:ascii="Arial" w:hAnsi="Arial" w:eastAsia="Arial" w:cs="Arial"/>
                <w:color w:val="000000"/>
                <w:sz w:val="22"/>
                <w:szCs w:val="22"/>
              </w:rPr>
              <w:t>.</w:t>
            </w:r>
          </w:p>
        </w:tc>
        <w:tc>
          <w:tcPr>
            <w:tcW w:w="1134" w:type="dxa"/>
            <w:vAlign w:val="center"/>
          </w:tcPr>
          <w:p w:rsidR="00B11DF1" w:rsidP="005555BD" w:rsidRDefault="00D615B1" w14:paraId="34949504"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1</w:t>
            </w:r>
          </w:p>
        </w:tc>
        <w:tc>
          <w:tcPr>
            <w:tcW w:w="2410" w:type="dxa"/>
          </w:tcPr>
          <w:p w:rsidR="00B11DF1" w:rsidP="005555BD" w:rsidRDefault="00B11DF1" w14:paraId="43258D66" w14:textId="77777777">
            <w:pPr>
              <w:spacing w:line="240" w:lineRule="auto"/>
              <w:ind w:left="0" w:hanging="2"/>
              <w:rPr>
                <w:rFonts w:ascii="Arial" w:hAnsi="Arial" w:eastAsia="Arial" w:cs="Arial"/>
                <w:sz w:val="22"/>
                <w:szCs w:val="22"/>
              </w:rPr>
            </w:pPr>
          </w:p>
          <w:p w:rsidR="00B11DF1" w:rsidP="005555BD" w:rsidRDefault="00D615B1" w14:paraId="12AE5ED2"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Videos</w:t>
            </w:r>
          </w:p>
          <w:p w:rsidR="00B11DF1" w:rsidP="005555BD" w:rsidRDefault="00B11DF1" w14:paraId="46784CD2" w14:textId="77777777">
            <w:pPr>
              <w:spacing w:line="240" w:lineRule="auto"/>
              <w:ind w:left="0" w:hanging="2"/>
              <w:jc w:val="center"/>
              <w:rPr>
                <w:rFonts w:ascii="Arial" w:hAnsi="Arial" w:eastAsia="Arial" w:cs="Arial"/>
                <w:sz w:val="22"/>
                <w:szCs w:val="22"/>
              </w:rPr>
            </w:pPr>
          </w:p>
          <w:p w:rsidR="00B11DF1" w:rsidP="005555BD" w:rsidRDefault="00D615B1" w14:paraId="1027E66A"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Paz y Salvo de pago al grupo teatral.</w:t>
            </w:r>
          </w:p>
          <w:p w:rsidR="00B11DF1" w:rsidP="005555BD" w:rsidRDefault="00B11DF1" w14:paraId="65BF26FB" w14:textId="77777777">
            <w:pPr>
              <w:spacing w:line="240" w:lineRule="auto"/>
              <w:ind w:left="0" w:hanging="2"/>
              <w:jc w:val="center"/>
              <w:rPr>
                <w:rFonts w:ascii="Arial" w:hAnsi="Arial" w:eastAsia="Arial" w:cs="Arial"/>
                <w:sz w:val="22"/>
                <w:szCs w:val="22"/>
              </w:rPr>
            </w:pPr>
          </w:p>
          <w:p w:rsidR="00B11DF1" w:rsidP="005555BD" w:rsidRDefault="00B11DF1" w14:paraId="7147470B" w14:textId="77777777">
            <w:pPr>
              <w:spacing w:line="240" w:lineRule="auto"/>
              <w:ind w:left="0" w:hanging="2"/>
              <w:rPr>
                <w:rFonts w:ascii="Arial" w:hAnsi="Arial" w:eastAsia="Arial" w:cs="Arial"/>
                <w:sz w:val="22"/>
                <w:szCs w:val="22"/>
              </w:rPr>
            </w:pPr>
          </w:p>
        </w:tc>
      </w:tr>
    </w:tbl>
    <w:p w:rsidR="00B11DF1" w:rsidP="005555BD" w:rsidRDefault="00B11DF1" w14:paraId="23A657B6" w14:textId="77777777">
      <w:pPr>
        <w:spacing w:line="240" w:lineRule="auto"/>
        <w:ind w:left="0" w:hanging="2"/>
        <w:jc w:val="both"/>
        <w:rPr>
          <w:rFonts w:ascii="Arial" w:hAnsi="Arial" w:eastAsia="Arial" w:cs="Arial"/>
          <w:sz w:val="22"/>
          <w:szCs w:val="22"/>
        </w:rPr>
      </w:pPr>
    </w:p>
    <w:p w:rsidR="00B11DF1" w:rsidP="005555BD" w:rsidRDefault="00D615B1" w14:paraId="3F7F9A10" w14:textId="3C6C0D30">
      <w:pPr>
        <w:spacing w:line="240" w:lineRule="auto"/>
        <w:ind w:left="0" w:hanging="2"/>
        <w:jc w:val="both"/>
        <w:rPr>
          <w:rFonts w:ascii="Arial" w:hAnsi="Arial" w:eastAsia="Arial" w:cs="Arial"/>
          <w:sz w:val="22"/>
          <w:szCs w:val="22"/>
        </w:rPr>
      </w:pPr>
      <w:r>
        <w:rPr>
          <w:rFonts w:ascii="Arial" w:hAnsi="Arial" w:eastAsia="Arial" w:cs="Arial"/>
          <w:b/>
          <w:sz w:val="22"/>
          <w:szCs w:val="22"/>
        </w:rPr>
        <w:t>Población objetivo:</w:t>
      </w:r>
      <w:r>
        <w:rPr>
          <w:rFonts w:ascii="Arial" w:hAnsi="Arial" w:eastAsia="Arial" w:cs="Arial"/>
          <w:sz w:val="22"/>
          <w:szCs w:val="22"/>
        </w:rPr>
        <w:t xml:space="preserve"> Mujeres de la localidad de La Candelaria a través de las redes sociales.  </w:t>
      </w:r>
    </w:p>
    <w:p w:rsidR="00BD6876" w:rsidP="005555BD" w:rsidRDefault="00BD6876" w14:paraId="1842B944" w14:textId="52CA1C7A">
      <w:pPr>
        <w:spacing w:line="240" w:lineRule="auto"/>
        <w:ind w:left="0" w:hanging="2"/>
        <w:jc w:val="both"/>
        <w:rPr>
          <w:rFonts w:ascii="Arial" w:hAnsi="Arial" w:eastAsia="Arial" w:cs="Arial"/>
          <w:sz w:val="22"/>
          <w:szCs w:val="22"/>
        </w:rPr>
      </w:pPr>
    </w:p>
    <w:p w:rsidR="00BD6876" w:rsidP="005555BD" w:rsidRDefault="00BD6876" w14:paraId="2E857B2E" w14:textId="3E9CA6BE">
      <w:pPr>
        <w:pStyle w:val="Ttulo3"/>
        <w:spacing w:before="0" w:after="0" w:line="240" w:lineRule="auto"/>
        <w:ind w:left="0" w:right="157" w:hanging="2"/>
        <w:jc w:val="both"/>
        <w:rPr>
          <w:sz w:val="22"/>
          <w:szCs w:val="22"/>
        </w:rPr>
      </w:pPr>
      <w:r>
        <w:rPr>
          <w:sz w:val="22"/>
          <w:szCs w:val="22"/>
        </w:rPr>
        <w:t>2.</w:t>
      </w:r>
      <w:r w:rsidR="00057CF5">
        <w:rPr>
          <w:sz w:val="22"/>
          <w:szCs w:val="22"/>
        </w:rPr>
        <w:t>1.3.</w:t>
      </w:r>
      <w:r>
        <w:rPr>
          <w:sz w:val="22"/>
          <w:szCs w:val="22"/>
        </w:rPr>
        <w:t xml:space="preserve"> POBLACIÓN OBJETIVO</w:t>
      </w:r>
    </w:p>
    <w:p w:rsidR="00BD6876" w:rsidP="005555BD" w:rsidRDefault="00BD6876" w14:paraId="51D3726B" w14:textId="77777777">
      <w:pPr>
        <w:spacing w:line="240" w:lineRule="auto"/>
        <w:ind w:left="0" w:hanging="2"/>
        <w:rPr>
          <w:rFonts w:ascii="Arial" w:hAnsi="Arial" w:eastAsia="Arial" w:cs="Arial"/>
          <w:sz w:val="22"/>
          <w:szCs w:val="22"/>
        </w:rPr>
      </w:pPr>
    </w:p>
    <w:p w:rsidR="00BD6876" w:rsidP="005555BD" w:rsidRDefault="00BD6876" w14:paraId="5A7BE488" w14:textId="6799CFE1">
      <w:pPr>
        <w:spacing w:line="240" w:lineRule="auto"/>
        <w:ind w:left="0" w:hanging="2"/>
        <w:jc w:val="both"/>
        <w:rPr>
          <w:rFonts w:ascii="Arial" w:hAnsi="Arial" w:eastAsia="Arial" w:cs="Arial"/>
          <w:sz w:val="22"/>
          <w:szCs w:val="22"/>
        </w:rPr>
      </w:pPr>
      <w:r>
        <w:rPr>
          <w:rFonts w:ascii="Arial" w:hAnsi="Arial" w:eastAsia="Arial" w:cs="Arial"/>
          <w:sz w:val="22"/>
          <w:szCs w:val="22"/>
        </w:rPr>
        <w:t>El proyecto pretende beneficiar de manera directa a setenta</w:t>
      </w:r>
      <w:commentRangeStart w:id="7"/>
      <w:r>
        <w:rPr>
          <w:rFonts w:ascii="Arial" w:hAnsi="Arial" w:eastAsia="Arial" w:cs="Arial"/>
          <w:sz w:val="22"/>
          <w:szCs w:val="22"/>
        </w:rPr>
        <w:t xml:space="preserve"> </w:t>
      </w:r>
      <w:commentRangeEnd w:id="7"/>
      <w:r>
        <w:rPr>
          <w:rStyle w:val="Refdecomentario"/>
        </w:rPr>
        <w:commentReference w:id="7"/>
      </w:r>
      <w:r>
        <w:rPr>
          <w:rFonts w:ascii="Arial" w:hAnsi="Arial" w:eastAsia="Arial" w:cs="Arial"/>
          <w:sz w:val="22"/>
          <w:szCs w:val="22"/>
        </w:rPr>
        <w:t>(70) personas, principalmente representantes de las diferentes instancias de participación, mujeres y/o lideresas de la Localidad de La Candelaria</w:t>
      </w:r>
      <w:r w:rsidR="00507E97">
        <w:rPr>
          <w:rFonts w:ascii="Arial" w:hAnsi="Arial" w:eastAsia="Arial" w:cs="Arial"/>
          <w:sz w:val="22"/>
          <w:szCs w:val="22"/>
        </w:rPr>
        <w:t xml:space="preserve"> e </w:t>
      </w:r>
      <w:r>
        <w:rPr>
          <w:rFonts w:ascii="Arial" w:hAnsi="Arial" w:eastAsia="Arial" w:cs="Arial"/>
          <w:sz w:val="22"/>
          <w:szCs w:val="22"/>
        </w:rPr>
        <w:t>Indirectamente se beneficiará a la comunidad en general, mediante la campaña de comunicación a través de los video-performances que serán visibles para la población de La candelaria; adicionalmente se espera que los espacios de formación e intercambio propicien no solo la protección de los derechos de las mujeres, sino la disminución de las cifras de prácticas violentas contra las mujeres.</w:t>
      </w:r>
    </w:p>
    <w:p w:rsidR="00507E97" w:rsidP="005555BD" w:rsidRDefault="00507E97" w14:paraId="12C8C9D3" w14:textId="77777777">
      <w:pPr>
        <w:spacing w:line="240" w:lineRule="auto"/>
        <w:ind w:left="0" w:hanging="2"/>
        <w:jc w:val="both"/>
        <w:rPr>
          <w:rFonts w:ascii="Arial" w:hAnsi="Arial" w:eastAsia="Arial" w:cs="Arial"/>
          <w:sz w:val="22"/>
          <w:szCs w:val="22"/>
        </w:rPr>
      </w:pPr>
    </w:p>
    <w:p w:rsidR="00BD6876" w:rsidP="005555BD" w:rsidRDefault="00BD6876" w14:paraId="5DFB28CB" w14:textId="77777777">
      <w:pPr>
        <w:pStyle w:val="Ttulo3"/>
        <w:spacing w:before="0" w:after="0" w:line="240" w:lineRule="auto"/>
        <w:ind w:left="0" w:right="157" w:hanging="2"/>
        <w:jc w:val="both"/>
        <w:rPr>
          <w:b w:val="0"/>
          <w:sz w:val="22"/>
          <w:szCs w:val="22"/>
          <w:highlight w:val="white"/>
        </w:rPr>
      </w:pPr>
      <w:r>
        <w:rPr>
          <w:sz w:val="22"/>
          <w:szCs w:val="22"/>
        </w:rPr>
        <w:t>Nota:</w:t>
      </w:r>
      <w:r>
        <w:rPr>
          <w:b w:val="0"/>
          <w:sz w:val="22"/>
          <w:szCs w:val="22"/>
        </w:rPr>
        <w:t xml:space="preserve"> </w:t>
      </w:r>
      <w:r>
        <w:rPr>
          <w:b w:val="0"/>
          <w:sz w:val="22"/>
          <w:szCs w:val="22"/>
          <w:highlight w:val="white"/>
        </w:rPr>
        <w:t xml:space="preserve">Para el presente proceso se considera relevante </w:t>
      </w:r>
      <w:r>
        <w:rPr>
          <w:b w:val="0"/>
          <w:sz w:val="22"/>
          <w:szCs w:val="22"/>
        </w:rPr>
        <w:t xml:space="preserve">incluir los </w:t>
      </w:r>
      <w:r>
        <w:rPr>
          <w:sz w:val="22"/>
          <w:szCs w:val="22"/>
        </w:rPr>
        <w:t>foros temáticos</w:t>
      </w:r>
      <w:r>
        <w:rPr>
          <w:b w:val="0"/>
          <w:sz w:val="22"/>
          <w:szCs w:val="22"/>
        </w:rPr>
        <w:t xml:space="preserve">. </w:t>
      </w:r>
      <w:r>
        <w:rPr>
          <w:b w:val="0"/>
          <w:sz w:val="22"/>
          <w:szCs w:val="22"/>
          <w:highlight w:val="white"/>
        </w:rPr>
        <w:t xml:space="preserve">Este es un método que consiste en socializar una temática determinada con grupo de personas para luego tomar en consideración sus posturas frente a la misma, con el objetivo de conseguir cumplir metas o desarrollar habilidades específicas. Por esto no solo es importante en cuanto a conocimientos de contenido específicos </w:t>
      </w:r>
      <w:proofErr w:type="gramStart"/>
      <w:r>
        <w:rPr>
          <w:b w:val="0"/>
          <w:sz w:val="22"/>
          <w:szCs w:val="22"/>
          <w:highlight w:val="white"/>
        </w:rPr>
        <w:t>en relación a</w:t>
      </w:r>
      <w:proofErr w:type="gramEnd"/>
      <w:r>
        <w:rPr>
          <w:b w:val="0"/>
          <w:sz w:val="22"/>
          <w:szCs w:val="22"/>
          <w:highlight w:val="white"/>
        </w:rPr>
        <w:t xml:space="preserve"> mujer, género, y participación, sino también el fortalecimiento de habilidades a fin de propiciar un escenario de participación en la localidad y un reconocimiento del derecho a una vida libre de violencias. </w:t>
      </w:r>
    </w:p>
    <w:p w:rsidR="00BD6876" w:rsidP="005555BD" w:rsidRDefault="00BD6876" w14:paraId="0758E976" w14:textId="77777777">
      <w:pPr>
        <w:spacing w:line="240" w:lineRule="auto"/>
        <w:ind w:left="0" w:hanging="2"/>
        <w:rPr>
          <w:highlight w:val="yellow"/>
        </w:rPr>
      </w:pPr>
    </w:p>
    <w:p w:rsidRPr="004D2564" w:rsidR="00BD6876" w:rsidP="005555BD" w:rsidRDefault="00BD6876" w14:paraId="7901150D" w14:textId="2CBFD66C">
      <w:pPr>
        <w:spacing w:line="240" w:lineRule="auto"/>
        <w:ind w:left="0" w:right="157" w:hanging="2"/>
        <w:jc w:val="both"/>
        <w:rPr>
          <w:rFonts w:ascii="Arial" w:hAnsi="Arial" w:eastAsia="Arial" w:cs="Arial"/>
          <w:b/>
          <w:sz w:val="22"/>
          <w:szCs w:val="22"/>
        </w:rPr>
      </w:pPr>
      <w:r w:rsidRPr="004D2564">
        <w:rPr>
          <w:rFonts w:ascii="Arial" w:hAnsi="Arial" w:eastAsia="Arial" w:cs="Arial"/>
          <w:b/>
          <w:sz w:val="22"/>
          <w:szCs w:val="22"/>
        </w:rPr>
        <w:t>2.</w:t>
      </w:r>
      <w:r w:rsidR="00057CF5">
        <w:rPr>
          <w:rFonts w:ascii="Arial" w:hAnsi="Arial" w:eastAsia="Arial" w:cs="Arial"/>
          <w:b/>
          <w:sz w:val="22"/>
          <w:szCs w:val="22"/>
        </w:rPr>
        <w:t>1.4.</w:t>
      </w:r>
      <w:r w:rsidRPr="004D2564">
        <w:rPr>
          <w:rFonts w:ascii="Arial" w:hAnsi="Arial" w:eastAsia="Arial" w:cs="Arial"/>
          <w:b/>
          <w:sz w:val="22"/>
          <w:szCs w:val="22"/>
        </w:rPr>
        <w:t xml:space="preserve"> CONFORMACIÓN DEL COMITÉ DE CONTROL Y SEGUIMIENTO</w:t>
      </w:r>
    </w:p>
    <w:p w:rsidRPr="004D2564" w:rsidR="00BD6876" w:rsidP="005555BD" w:rsidRDefault="00BD6876" w14:paraId="399194FA" w14:textId="77777777">
      <w:pPr>
        <w:spacing w:line="240" w:lineRule="auto"/>
        <w:ind w:left="0" w:right="157" w:hanging="2"/>
        <w:jc w:val="both"/>
        <w:rPr>
          <w:rFonts w:ascii="Arial" w:hAnsi="Arial" w:eastAsia="Arial" w:cs="Arial"/>
          <w:sz w:val="22"/>
          <w:szCs w:val="22"/>
        </w:rPr>
      </w:pPr>
    </w:p>
    <w:p w:rsidRPr="004D2564" w:rsidR="00BD6876" w:rsidP="005555BD" w:rsidRDefault="00BD6876" w14:paraId="210CFB09" w14:textId="77777777">
      <w:pPr>
        <w:spacing w:line="240" w:lineRule="auto"/>
        <w:ind w:left="0" w:right="157" w:hanging="2"/>
        <w:jc w:val="both"/>
        <w:rPr>
          <w:rFonts w:ascii="Arial" w:hAnsi="Arial" w:eastAsia="Arial" w:cs="Arial"/>
          <w:sz w:val="22"/>
          <w:szCs w:val="22"/>
        </w:rPr>
      </w:pPr>
      <w:r>
        <w:rPr>
          <w:rFonts w:ascii="Arial" w:hAnsi="Arial" w:eastAsia="Arial" w:cs="Arial"/>
          <w:sz w:val="22"/>
          <w:szCs w:val="22"/>
        </w:rPr>
        <w:t xml:space="preserve">Se convocará por el supervisor y/o apoyo a la supervisión al comité de seguimiento conformado por: </w:t>
      </w:r>
    </w:p>
    <w:p w:rsidRPr="004D2564" w:rsidR="00BD6876" w:rsidP="005555BD" w:rsidRDefault="00BD6876" w14:paraId="0A07554D" w14:textId="77777777">
      <w:pPr>
        <w:spacing w:line="240" w:lineRule="auto"/>
        <w:ind w:left="0" w:right="157" w:hanging="2"/>
        <w:jc w:val="both"/>
        <w:rPr>
          <w:rFonts w:ascii="Arial" w:hAnsi="Arial" w:eastAsia="Arial" w:cs="Arial"/>
          <w:sz w:val="22"/>
          <w:szCs w:val="22"/>
        </w:rPr>
      </w:pPr>
    </w:p>
    <w:p w:rsidRPr="004D2564" w:rsidR="00BD6876" w:rsidP="005555BD" w:rsidRDefault="00BD6876" w14:paraId="566013F5" w14:textId="77777777">
      <w:pPr>
        <w:numPr>
          <w:ilvl w:val="0"/>
          <w:numId w:val="19"/>
        </w:numPr>
        <w:suppressAutoHyphens w:val="0"/>
        <w:spacing w:line="240" w:lineRule="auto"/>
        <w:ind w:left="0" w:leftChars="0" w:right="157" w:hanging="2" w:firstLineChars="0"/>
        <w:jc w:val="both"/>
        <w:textDirection w:val="lrTb"/>
        <w:textAlignment w:val="auto"/>
        <w:outlineLvl w:val="9"/>
        <w:rPr>
          <w:sz w:val="22"/>
          <w:szCs w:val="22"/>
        </w:rPr>
      </w:pPr>
      <w:r w:rsidRPr="004D2564">
        <w:rPr>
          <w:rFonts w:ascii="Arial" w:hAnsi="Arial" w:eastAsia="Arial" w:cs="Arial"/>
          <w:sz w:val="22"/>
          <w:szCs w:val="22"/>
        </w:rPr>
        <w:t>El alcalde local o el supervisor designado.</w:t>
      </w:r>
    </w:p>
    <w:p w:rsidRPr="004D2564" w:rsidR="00BD6876" w:rsidP="005555BD" w:rsidRDefault="00BD6876" w14:paraId="3EEA858E" w14:textId="77777777">
      <w:pPr>
        <w:widowControl w:val="0"/>
        <w:numPr>
          <w:ilvl w:val="0"/>
          <w:numId w:val="19"/>
        </w:numPr>
        <w:suppressAutoHyphens w:val="0"/>
        <w:spacing w:line="240" w:lineRule="auto"/>
        <w:ind w:left="0" w:leftChars="0" w:right="157" w:hanging="2" w:firstLineChars="0"/>
        <w:jc w:val="both"/>
        <w:textDirection w:val="lrTb"/>
        <w:textAlignment w:val="auto"/>
        <w:outlineLvl w:val="9"/>
        <w:rPr>
          <w:sz w:val="22"/>
          <w:szCs w:val="22"/>
        </w:rPr>
      </w:pPr>
      <w:r w:rsidRPr="004D2564">
        <w:rPr>
          <w:rFonts w:ascii="Arial" w:hAnsi="Arial" w:eastAsia="Arial" w:cs="Arial"/>
          <w:sz w:val="22"/>
          <w:szCs w:val="22"/>
        </w:rPr>
        <w:t>Contratista</w:t>
      </w:r>
      <w:r>
        <w:rPr>
          <w:rFonts w:ascii="Arial" w:hAnsi="Arial" w:eastAsia="Arial" w:cs="Arial"/>
          <w:sz w:val="22"/>
          <w:szCs w:val="22"/>
        </w:rPr>
        <w:t>.</w:t>
      </w:r>
    </w:p>
    <w:p w:rsidRPr="004D2564" w:rsidR="00BD6876" w:rsidP="005555BD" w:rsidRDefault="00BD6876" w14:paraId="46127379" w14:textId="77777777">
      <w:pPr>
        <w:numPr>
          <w:ilvl w:val="0"/>
          <w:numId w:val="19"/>
        </w:numPr>
        <w:suppressAutoHyphens w:val="0"/>
        <w:spacing w:line="240" w:lineRule="auto"/>
        <w:ind w:left="0" w:leftChars="0" w:right="157" w:hanging="2" w:firstLineChars="0"/>
        <w:jc w:val="both"/>
        <w:textDirection w:val="lrTb"/>
        <w:textAlignment w:val="auto"/>
        <w:outlineLvl w:val="9"/>
        <w:rPr>
          <w:sz w:val="22"/>
          <w:szCs w:val="22"/>
        </w:rPr>
      </w:pPr>
      <w:r w:rsidRPr="004D2564">
        <w:rPr>
          <w:rFonts w:ascii="Arial" w:hAnsi="Arial" w:eastAsia="Arial" w:cs="Arial"/>
          <w:sz w:val="22"/>
          <w:szCs w:val="22"/>
        </w:rPr>
        <w:t>Una delegada del comité Local de Mujer y Género.</w:t>
      </w:r>
    </w:p>
    <w:p w:rsidRPr="004D2564" w:rsidR="00BD6876" w:rsidP="005555BD" w:rsidRDefault="00BD6876" w14:paraId="4CE4CF75" w14:textId="77777777">
      <w:pPr>
        <w:numPr>
          <w:ilvl w:val="0"/>
          <w:numId w:val="19"/>
        </w:numPr>
        <w:suppressAutoHyphens w:val="0"/>
        <w:spacing w:line="240" w:lineRule="auto"/>
        <w:ind w:left="0" w:leftChars="0" w:right="157" w:hanging="2" w:firstLineChars="0"/>
        <w:jc w:val="both"/>
        <w:textDirection w:val="lrTb"/>
        <w:textAlignment w:val="auto"/>
        <w:outlineLvl w:val="9"/>
        <w:rPr>
          <w:sz w:val="22"/>
          <w:szCs w:val="22"/>
        </w:rPr>
      </w:pPr>
      <w:r w:rsidRPr="004D2564">
        <w:rPr>
          <w:rFonts w:ascii="Arial" w:hAnsi="Arial" w:eastAsia="Arial" w:cs="Arial"/>
          <w:sz w:val="22"/>
          <w:szCs w:val="22"/>
        </w:rPr>
        <w:t>Una delegada de la Red de Mujeres Productoras y Emprendedoras de La Candelaria.</w:t>
      </w:r>
    </w:p>
    <w:p w:rsidRPr="004D2564" w:rsidR="00BD6876" w:rsidP="005555BD" w:rsidRDefault="00BD6876" w14:paraId="00F7A7EE" w14:textId="77777777">
      <w:pPr>
        <w:spacing w:line="240" w:lineRule="auto"/>
        <w:ind w:left="0" w:right="157" w:hanging="2"/>
        <w:jc w:val="both"/>
        <w:rPr>
          <w:rFonts w:ascii="Arial" w:hAnsi="Arial" w:eastAsia="Arial" w:cs="Arial"/>
          <w:sz w:val="22"/>
          <w:szCs w:val="22"/>
        </w:rPr>
      </w:pPr>
    </w:p>
    <w:p w:rsidRPr="004D2564" w:rsidR="00BD6876" w:rsidP="005555BD" w:rsidRDefault="00BD6876" w14:paraId="37F20292" w14:textId="77777777">
      <w:pPr>
        <w:spacing w:line="240" w:lineRule="auto"/>
        <w:ind w:left="0" w:right="157" w:hanging="2"/>
        <w:jc w:val="both"/>
        <w:rPr>
          <w:rFonts w:ascii="Arial" w:hAnsi="Arial" w:eastAsia="Arial" w:cs="Arial"/>
          <w:sz w:val="22"/>
          <w:szCs w:val="22"/>
        </w:rPr>
      </w:pPr>
      <w:r w:rsidRPr="004D2564">
        <w:rPr>
          <w:rFonts w:ascii="Arial" w:hAnsi="Arial" w:eastAsia="Arial" w:cs="Arial"/>
          <w:sz w:val="22"/>
          <w:szCs w:val="22"/>
        </w:rPr>
        <w:t xml:space="preserve">Lo anterior sin perjuicio de que en el comité puedan participar invitados de acuerdo con las necesidades del proyecto y en todo caso garantizando la adecuada ejecución </w:t>
      </w:r>
      <w:proofErr w:type="gramStart"/>
      <w:r w:rsidRPr="004D2564">
        <w:rPr>
          <w:rFonts w:ascii="Arial" w:hAnsi="Arial" w:eastAsia="Arial" w:cs="Arial"/>
          <w:sz w:val="22"/>
          <w:szCs w:val="22"/>
        </w:rPr>
        <w:t>del mismo</w:t>
      </w:r>
      <w:proofErr w:type="gramEnd"/>
      <w:r w:rsidRPr="004D2564">
        <w:rPr>
          <w:rFonts w:ascii="Arial" w:hAnsi="Arial" w:eastAsia="Arial" w:cs="Arial"/>
          <w:sz w:val="22"/>
          <w:szCs w:val="22"/>
        </w:rPr>
        <w:t>. La conformación del comité podrá ser sujeta a cambios de conformidad con la disponibilidad de tiempo de cada delegado,</w:t>
      </w:r>
      <w:r>
        <w:rPr>
          <w:rFonts w:ascii="Arial" w:hAnsi="Arial" w:eastAsia="Arial" w:cs="Arial"/>
          <w:sz w:val="22"/>
          <w:szCs w:val="22"/>
        </w:rPr>
        <w:t xml:space="preserve"> </w:t>
      </w:r>
      <w:r w:rsidRPr="004D2564">
        <w:rPr>
          <w:rFonts w:ascii="Arial" w:hAnsi="Arial" w:eastAsia="Arial" w:cs="Arial"/>
          <w:sz w:val="22"/>
          <w:szCs w:val="22"/>
        </w:rPr>
        <w:t xml:space="preserve">manifieste sobre su imposibilidad de asistencia. </w:t>
      </w:r>
    </w:p>
    <w:p w:rsidRPr="004D2564" w:rsidR="00BD6876" w:rsidP="005555BD" w:rsidRDefault="00BD6876" w14:paraId="5A595BDA" w14:textId="77777777">
      <w:pPr>
        <w:spacing w:line="240" w:lineRule="auto"/>
        <w:ind w:left="0" w:right="157" w:hanging="2"/>
        <w:jc w:val="both"/>
        <w:rPr>
          <w:rFonts w:ascii="Arial" w:hAnsi="Arial" w:eastAsia="Arial" w:cs="Arial"/>
          <w:sz w:val="22"/>
          <w:szCs w:val="22"/>
        </w:rPr>
      </w:pPr>
    </w:p>
    <w:p w:rsidRPr="004D2564" w:rsidR="00BD6876" w:rsidP="005555BD" w:rsidRDefault="00BD6876" w14:paraId="3125A412" w14:textId="77777777">
      <w:pPr>
        <w:spacing w:line="240" w:lineRule="auto"/>
        <w:ind w:left="0" w:right="157" w:hanging="2"/>
        <w:jc w:val="both"/>
        <w:rPr>
          <w:rFonts w:ascii="Arial" w:hAnsi="Arial" w:eastAsia="Arial" w:cs="Arial"/>
          <w:sz w:val="22"/>
          <w:szCs w:val="22"/>
        </w:rPr>
      </w:pPr>
      <w:r w:rsidRPr="004D2564">
        <w:rPr>
          <w:rFonts w:ascii="Arial" w:hAnsi="Arial" w:eastAsia="Arial" w:cs="Arial"/>
          <w:sz w:val="22"/>
          <w:szCs w:val="22"/>
        </w:rPr>
        <w:t xml:space="preserve">Nota: </w:t>
      </w:r>
      <w:r>
        <w:rPr>
          <w:rFonts w:ascii="Arial" w:hAnsi="Arial" w:eastAsia="Arial" w:cs="Arial"/>
          <w:sz w:val="22"/>
          <w:szCs w:val="22"/>
        </w:rPr>
        <w:t>El contratista</w:t>
      </w:r>
      <w:r w:rsidRPr="004D2564">
        <w:rPr>
          <w:rFonts w:ascii="Arial" w:hAnsi="Arial" w:eastAsia="Arial" w:cs="Arial"/>
          <w:sz w:val="22"/>
          <w:szCs w:val="22"/>
        </w:rPr>
        <w:t xml:space="preserve"> acudirá de manera obligatoria a los comités de control y seguimiento </w:t>
      </w:r>
      <w:r>
        <w:rPr>
          <w:rFonts w:ascii="Arial" w:hAnsi="Arial" w:eastAsia="Arial" w:cs="Arial"/>
          <w:sz w:val="22"/>
          <w:szCs w:val="22"/>
        </w:rPr>
        <w:t xml:space="preserve">ordinario y </w:t>
      </w:r>
      <w:r w:rsidRPr="004D2564">
        <w:rPr>
          <w:rFonts w:ascii="Arial" w:hAnsi="Arial" w:eastAsia="Arial" w:cs="Arial"/>
          <w:sz w:val="22"/>
          <w:szCs w:val="22"/>
        </w:rPr>
        <w:t xml:space="preserve">extraordinario que el Alcalde Local o la supervisión </w:t>
      </w:r>
      <w:r>
        <w:rPr>
          <w:rFonts w:ascii="Arial" w:hAnsi="Arial" w:eastAsia="Arial" w:cs="Arial"/>
          <w:sz w:val="22"/>
          <w:szCs w:val="22"/>
        </w:rPr>
        <w:t xml:space="preserve">o apoyo a la supervisión </w:t>
      </w:r>
      <w:r w:rsidRPr="004D2564">
        <w:rPr>
          <w:rFonts w:ascii="Arial" w:hAnsi="Arial" w:eastAsia="Arial" w:cs="Arial"/>
          <w:sz w:val="22"/>
          <w:szCs w:val="22"/>
        </w:rPr>
        <w:t xml:space="preserve">designada vea conveniente y necesario desarrollar. </w:t>
      </w:r>
    </w:p>
    <w:p w:rsidRPr="004D2564" w:rsidR="00BD6876" w:rsidP="005555BD" w:rsidRDefault="00BD6876" w14:paraId="0C141345" w14:textId="77777777">
      <w:pPr>
        <w:spacing w:line="240" w:lineRule="auto"/>
        <w:ind w:left="0" w:right="157" w:hanging="2"/>
        <w:jc w:val="both"/>
        <w:rPr>
          <w:rFonts w:ascii="Arial" w:hAnsi="Arial" w:eastAsia="Arial" w:cs="Arial"/>
          <w:sz w:val="22"/>
          <w:szCs w:val="22"/>
        </w:rPr>
      </w:pPr>
    </w:p>
    <w:p w:rsidRPr="004D2564" w:rsidR="00BD6876" w:rsidP="005555BD" w:rsidRDefault="00BD6876" w14:paraId="7933F18A" w14:textId="77777777">
      <w:pPr>
        <w:spacing w:line="240" w:lineRule="auto"/>
        <w:ind w:left="0" w:right="157" w:hanging="2"/>
        <w:jc w:val="both"/>
        <w:rPr>
          <w:rFonts w:ascii="Arial" w:hAnsi="Arial" w:eastAsia="Arial" w:cs="Arial"/>
          <w:sz w:val="22"/>
          <w:szCs w:val="22"/>
        </w:rPr>
      </w:pPr>
      <w:r w:rsidRPr="004D2564">
        <w:rPr>
          <w:rFonts w:ascii="Arial" w:hAnsi="Arial" w:eastAsia="Arial" w:cs="Arial"/>
          <w:sz w:val="22"/>
          <w:szCs w:val="22"/>
        </w:rPr>
        <w:t xml:space="preserve">Para este Comité se contemplan entre otras las siguientes funciones: </w:t>
      </w:r>
    </w:p>
    <w:p w:rsidRPr="004D2564" w:rsidR="00BD6876" w:rsidP="005555BD" w:rsidRDefault="00BD6876" w14:paraId="58C6332B" w14:textId="77777777">
      <w:pPr>
        <w:spacing w:line="240" w:lineRule="auto"/>
        <w:ind w:left="0" w:right="157" w:hanging="2"/>
        <w:jc w:val="both"/>
        <w:rPr>
          <w:rFonts w:ascii="Arial" w:hAnsi="Arial" w:eastAsia="Arial" w:cs="Arial"/>
          <w:sz w:val="22"/>
          <w:szCs w:val="22"/>
        </w:rPr>
      </w:pPr>
    </w:p>
    <w:p w:rsidRPr="003870DB" w:rsidR="00BD6876" w:rsidP="005555BD" w:rsidRDefault="00BD6876" w14:paraId="46A5D229" w14:textId="77777777">
      <w:pPr>
        <w:numPr>
          <w:ilvl w:val="0"/>
          <w:numId w:val="21"/>
        </w:numPr>
        <w:suppressAutoHyphens w:val="0"/>
        <w:spacing w:line="240" w:lineRule="auto"/>
        <w:ind w:left="0" w:leftChars="0" w:right="157" w:hanging="2" w:firstLineChars="0"/>
        <w:jc w:val="both"/>
        <w:textDirection w:val="lrTb"/>
        <w:textAlignment w:val="auto"/>
        <w:outlineLvl w:val="9"/>
        <w:rPr>
          <w:sz w:val="22"/>
          <w:szCs w:val="22"/>
        </w:rPr>
      </w:pPr>
      <w:r w:rsidRPr="003870DB">
        <w:rPr>
          <w:rFonts w:ascii="Arial" w:hAnsi="Arial" w:eastAsia="Arial" w:cs="Arial"/>
          <w:sz w:val="22"/>
          <w:szCs w:val="22"/>
        </w:rPr>
        <w:t xml:space="preserve">Establecer las directrices que deben observar las partes comprometidas para la ejecución del Contrato. </w:t>
      </w:r>
    </w:p>
    <w:p w:rsidRPr="003870DB" w:rsidR="00BD6876" w:rsidP="005555BD" w:rsidRDefault="00BD6876" w14:paraId="627C4B0E" w14:textId="77777777">
      <w:pPr>
        <w:numPr>
          <w:ilvl w:val="0"/>
          <w:numId w:val="21"/>
        </w:numPr>
        <w:suppressAutoHyphens w:val="0"/>
        <w:spacing w:line="240" w:lineRule="auto"/>
        <w:ind w:left="0" w:leftChars="0" w:right="157" w:hanging="2" w:firstLineChars="0"/>
        <w:jc w:val="both"/>
        <w:textDirection w:val="lrTb"/>
        <w:textAlignment w:val="auto"/>
        <w:outlineLvl w:val="9"/>
        <w:rPr>
          <w:sz w:val="22"/>
          <w:szCs w:val="22"/>
        </w:rPr>
      </w:pPr>
      <w:r w:rsidRPr="003870DB">
        <w:rPr>
          <w:rFonts w:ascii="Arial" w:hAnsi="Arial" w:eastAsia="Arial" w:cs="Arial"/>
          <w:sz w:val="22"/>
          <w:szCs w:val="22"/>
        </w:rPr>
        <w:t>Reunirse cuando lo estime conveniente para revisar el avance del contrato y verificar el cumplimiento de actividades, metas y cronogramas establecidos. Reunirse de manera extraordinaria cuando la interventoría o supervisión considere necesario.</w:t>
      </w:r>
    </w:p>
    <w:p w:rsidRPr="003870DB" w:rsidR="00BD6876" w:rsidP="005555BD" w:rsidRDefault="00BD6876" w14:paraId="555841F5" w14:textId="77777777">
      <w:pPr>
        <w:widowControl w:val="0"/>
        <w:numPr>
          <w:ilvl w:val="0"/>
          <w:numId w:val="20"/>
        </w:numPr>
        <w:tabs>
          <w:tab w:val="left" w:pos="620"/>
        </w:tabs>
        <w:suppressAutoHyphens w:val="0"/>
        <w:spacing w:line="240" w:lineRule="auto"/>
        <w:ind w:left="0" w:leftChars="0" w:right="157" w:hanging="2" w:firstLineChars="0"/>
        <w:jc w:val="both"/>
        <w:textDirection w:val="lrTb"/>
        <w:textAlignment w:val="auto"/>
        <w:outlineLvl w:val="9"/>
      </w:pPr>
      <w:r w:rsidRPr="003870DB">
        <w:rPr>
          <w:rFonts w:ascii="Arial" w:hAnsi="Arial" w:eastAsia="Arial" w:cs="Arial"/>
          <w:sz w:val="22"/>
          <w:szCs w:val="22"/>
        </w:rPr>
        <w:t>Tomar medidas correctivas para subsanar las dificultades, en la ejecución del contrato.</w:t>
      </w:r>
    </w:p>
    <w:p w:rsidRPr="003870DB" w:rsidR="00BD6876" w:rsidP="005555BD" w:rsidRDefault="00BD6876" w14:paraId="35E74718" w14:textId="77777777">
      <w:pPr>
        <w:widowControl w:val="0"/>
        <w:numPr>
          <w:ilvl w:val="0"/>
          <w:numId w:val="20"/>
        </w:numPr>
        <w:tabs>
          <w:tab w:val="left" w:pos="620"/>
        </w:tabs>
        <w:suppressAutoHyphens w:val="0"/>
        <w:spacing w:line="240" w:lineRule="auto"/>
        <w:ind w:left="0" w:leftChars="0" w:right="157" w:hanging="2" w:firstLineChars="0"/>
        <w:jc w:val="both"/>
        <w:textDirection w:val="lrTb"/>
        <w:textAlignment w:val="auto"/>
        <w:outlineLvl w:val="9"/>
      </w:pPr>
      <w:r w:rsidRPr="003870DB">
        <w:rPr>
          <w:rFonts w:ascii="Arial" w:hAnsi="Arial" w:eastAsia="Arial" w:cs="Arial"/>
          <w:sz w:val="22"/>
          <w:szCs w:val="22"/>
        </w:rPr>
        <w:t>Hacer recomendaciones y observaciones para la mejor ejecución del contrato.</w:t>
      </w:r>
    </w:p>
    <w:p w:rsidRPr="003870DB" w:rsidR="00BD6876" w:rsidP="005555BD" w:rsidRDefault="00BD6876" w14:paraId="049F3D90" w14:textId="77777777">
      <w:pPr>
        <w:numPr>
          <w:ilvl w:val="0"/>
          <w:numId w:val="21"/>
        </w:numPr>
        <w:suppressAutoHyphens w:val="0"/>
        <w:spacing w:line="240" w:lineRule="auto"/>
        <w:ind w:left="0" w:leftChars="0" w:right="157" w:hanging="2" w:firstLineChars="0"/>
        <w:jc w:val="both"/>
        <w:textDirection w:val="lrTb"/>
        <w:textAlignment w:val="auto"/>
        <w:outlineLvl w:val="9"/>
        <w:rPr>
          <w:sz w:val="22"/>
          <w:szCs w:val="22"/>
        </w:rPr>
      </w:pPr>
      <w:r w:rsidRPr="003870DB">
        <w:rPr>
          <w:rFonts w:ascii="Arial" w:hAnsi="Arial" w:eastAsia="Arial" w:cs="Arial"/>
          <w:sz w:val="22"/>
          <w:szCs w:val="22"/>
        </w:rPr>
        <w:t xml:space="preserve">Velar por el cumplimiento de los procedimientos establecidos para la definición, programación, ejecución y seguimiento de las actividades. </w:t>
      </w:r>
    </w:p>
    <w:p w:rsidRPr="003870DB" w:rsidR="00BD6876" w:rsidP="005555BD" w:rsidRDefault="00BD6876" w14:paraId="6C09689E" w14:textId="77777777">
      <w:pPr>
        <w:widowControl w:val="0"/>
        <w:numPr>
          <w:ilvl w:val="0"/>
          <w:numId w:val="20"/>
        </w:numPr>
        <w:tabs>
          <w:tab w:val="left" w:pos="620"/>
        </w:tabs>
        <w:suppressAutoHyphens w:val="0"/>
        <w:spacing w:line="240" w:lineRule="auto"/>
        <w:ind w:left="0" w:leftChars="0" w:right="157" w:hanging="2" w:firstLineChars="0"/>
        <w:jc w:val="both"/>
        <w:textDirection w:val="lrTb"/>
        <w:textAlignment w:val="auto"/>
        <w:outlineLvl w:val="9"/>
      </w:pPr>
      <w:r w:rsidRPr="003870DB">
        <w:rPr>
          <w:rFonts w:ascii="Arial" w:hAnsi="Arial" w:eastAsia="Arial" w:cs="Arial"/>
          <w:sz w:val="22"/>
          <w:szCs w:val="22"/>
        </w:rPr>
        <w:t>Durante las reuniones del Comité la o el coordinador/a levantará y hará firmar las actas de las diferentes reuniones de seguimiento que se realicen, como soporte para la toma de decisiones, en el formato establecido por la Alcaldía Local de La Candelaria.</w:t>
      </w:r>
    </w:p>
    <w:p w:rsidRPr="003870DB" w:rsidR="00BD6876" w:rsidP="005555BD" w:rsidRDefault="00BD6876" w14:paraId="3FFF7527" w14:textId="77777777">
      <w:pPr>
        <w:widowControl w:val="0"/>
        <w:numPr>
          <w:ilvl w:val="0"/>
          <w:numId w:val="20"/>
        </w:numPr>
        <w:tabs>
          <w:tab w:val="left" w:pos="620"/>
        </w:tabs>
        <w:suppressAutoHyphens w:val="0"/>
        <w:spacing w:line="240" w:lineRule="auto"/>
        <w:ind w:left="0" w:leftChars="0" w:right="157" w:hanging="2" w:firstLineChars="0"/>
        <w:jc w:val="both"/>
        <w:textDirection w:val="lrTb"/>
        <w:textAlignment w:val="auto"/>
        <w:outlineLvl w:val="9"/>
      </w:pPr>
      <w:r w:rsidRPr="003870DB">
        <w:rPr>
          <w:rFonts w:ascii="Arial" w:hAnsi="Arial" w:eastAsia="Arial" w:cs="Arial"/>
          <w:sz w:val="22"/>
          <w:szCs w:val="22"/>
        </w:rPr>
        <w:t>Informar oportunamente cualquier novedad que pueda afectar las actividades en curso.</w:t>
      </w:r>
    </w:p>
    <w:p w:rsidRPr="003870DB" w:rsidR="00BD6876" w:rsidP="005555BD" w:rsidRDefault="00BD6876" w14:paraId="463E2778" w14:textId="77777777">
      <w:pPr>
        <w:spacing w:line="240" w:lineRule="auto"/>
        <w:ind w:left="0" w:right="157" w:hanging="2"/>
        <w:jc w:val="both"/>
        <w:rPr>
          <w:rFonts w:ascii="Arial" w:hAnsi="Arial" w:eastAsia="Arial" w:cs="Arial"/>
          <w:sz w:val="22"/>
          <w:szCs w:val="22"/>
        </w:rPr>
      </w:pPr>
    </w:p>
    <w:p w:rsidRPr="003870DB" w:rsidR="00BD6876" w:rsidP="005555BD" w:rsidRDefault="00BD6876" w14:paraId="597CF950" w14:textId="77777777">
      <w:pPr>
        <w:spacing w:line="240" w:lineRule="auto"/>
        <w:ind w:left="0" w:right="157" w:hanging="2"/>
        <w:jc w:val="both"/>
        <w:rPr>
          <w:rFonts w:ascii="Arial" w:hAnsi="Arial" w:eastAsia="Arial" w:cs="Arial"/>
          <w:sz w:val="22"/>
          <w:szCs w:val="22"/>
        </w:rPr>
      </w:pPr>
      <w:r w:rsidRPr="003870DB">
        <w:rPr>
          <w:rFonts w:ascii="Arial" w:hAnsi="Arial" w:eastAsia="Arial" w:cs="Arial"/>
          <w:sz w:val="22"/>
          <w:szCs w:val="22"/>
        </w:rPr>
        <w:t xml:space="preserve">Nota: El seguimiento y evaluación de las actividades se tramitará en el Comité de Control y Seguimiento del contrato. En ningún caso el comité de control y seguimiento tomará las decisiones que modifiquen presupuestalmente el contrato o las cláusulas contractuales del mismo; las decisiones que marquen alguna relevancia de carácter técnico y/o presupuestal en la ejecución del proyecto deberán ser presentadas al alcalde local por intermedio del Supervisor y/o interventor para su visto bueno mediante oficio radicado, para que el ordenador (a) del gasto emita Otro sí que legalice las modificaciones. </w:t>
      </w:r>
    </w:p>
    <w:p w:rsidRPr="003870DB" w:rsidR="00BD6876" w:rsidP="005555BD" w:rsidRDefault="00BD6876" w14:paraId="2A756049" w14:textId="77777777">
      <w:pPr>
        <w:spacing w:line="240" w:lineRule="auto"/>
        <w:ind w:left="0" w:right="157" w:hanging="2"/>
        <w:jc w:val="both"/>
        <w:rPr>
          <w:rFonts w:ascii="Arial" w:hAnsi="Arial" w:eastAsia="Arial" w:cs="Arial"/>
          <w:sz w:val="22"/>
          <w:szCs w:val="22"/>
        </w:rPr>
      </w:pPr>
    </w:p>
    <w:p w:rsidRPr="003870DB" w:rsidR="00BD6876" w:rsidP="005555BD" w:rsidRDefault="00BD6876" w14:paraId="73FB8B69" w14:textId="7911CA08">
      <w:pPr>
        <w:spacing w:line="240" w:lineRule="auto"/>
        <w:ind w:left="0" w:right="157" w:hanging="2"/>
        <w:jc w:val="both"/>
        <w:rPr>
          <w:rFonts w:ascii="Arial" w:hAnsi="Arial" w:eastAsia="Arial" w:cs="Arial"/>
          <w:sz w:val="22"/>
          <w:szCs w:val="22"/>
        </w:rPr>
      </w:pPr>
      <w:r w:rsidRPr="003870DB">
        <w:rPr>
          <w:rFonts w:ascii="Arial" w:hAnsi="Arial" w:eastAsia="Arial" w:cs="Arial"/>
          <w:sz w:val="22"/>
          <w:szCs w:val="22"/>
        </w:rPr>
        <w:t>La primera reunión del Comité se deberá realizar en un plazo máximo de siete (</w:t>
      </w:r>
      <w:r>
        <w:rPr>
          <w:rFonts w:ascii="Arial" w:hAnsi="Arial" w:eastAsia="Arial" w:cs="Arial"/>
          <w:sz w:val="22"/>
          <w:szCs w:val="22"/>
        </w:rPr>
        <w:t>4</w:t>
      </w:r>
      <w:r w:rsidRPr="003870DB">
        <w:rPr>
          <w:rFonts w:ascii="Arial" w:hAnsi="Arial" w:eastAsia="Arial" w:cs="Arial"/>
          <w:sz w:val="22"/>
          <w:szCs w:val="22"/>
        </w:rPr>
        <w:t xml:space="preserve">) días calendario contados a partir de la fecha de la firma del acta de inicio. El Comité se reunirá según la necesidad del proyecto durante la vigencia </w:t>
      </w:r>
      <w:proofErr w:type="gramStart"/>
      <w:r w:rsidRPr="003870DB">
        <w:rPr>
          <w:rFonts w:ascii="Arial" w:hAnsi="Arial" w:eastAsia="Arial" w:cs="Arial"/>
          <w:sz w:val="22"/>
          <w:szCs w:val="22"/>
        </w:rPr>
        <w:t>del mismo</w:t>
      </w:r>
      <w:proofErr w:type="gramEnd"/>
      <w:r w:rsidRPr="003870DB">
        <w:rPr>
          <w:rFonts w:ascii="Arial" w:hAnsi="Arial" w:eastAsia="Arial" w:cs="Arial"/>
          <w:sz w:val="22"/>
          <w:szCs w:val="22"/>
        </w:rPr>
        <w:t>, esto de carácter oficial y obligatorio y las demás veces que considere necesario. De cualquier modo,</w:t>
      </w:r>
      <w:r>
        <w:rPr>
          <w:rFonts w:ascii="Arial" w:hAnsi="Arial" w:eastAsia="Arial" w:cs="Arial"/>
          <w:sz w:val="22"/>
          <w:szCs w:val="22"/>
        </w:rPr>
        <w:t xml:space="preserve"> el supervisor y/o apoyo a la </w:t>
      </w:r>
      <w:r w:rsidR="00D82542">
        <w:rPr>
          <w:rFonts w:ascii="Arial" w:hAnsi="Arial" w:eastAsia="Arial" w:cs="Arial"/>
          <w:sz w:val="22"/>
          <w:szCs w:val="22"/>
        </w:rPr>
        <w:t>supervisión</w:t>
      </w:r>
      <w:r>
        <w:rPr>
          <w:rFonts w:ascii="Arial" w:hAnsi="Arial" w:eastAsia="Arial" w:cs="Arial"/>
          <w:sz w:val="22"/>
          <w:szCs w:val="22"/>
        </w:rPr>
        <w:t xml:space="preserve"> </w:t>
      </w:r>
      <w:r w:rsidRPr="003870DB">
        <w:rPr>
          <w:rFonts w:ascii="Arial" w:hAnsi="Arial" w:eastAsia="Arial" w:cs="Arial"/>
          <w:sz w:val="22"/>
          <w:szCs w:val="22"/>
        </w:rPr>
        <w:t>deberá convocar a Comité Técnico de Seguimiento una vez firmada el Acta de inicio y antes de llevar a cabo cualquier actividad.</w:t>
      </w:r>
    </w:p>
    <w:p w:rsidRPr="00A7330D" w:rsidR="00BD6876" w:rsidP="005555BD" w:rsidRDefault="00BD6876" w14:paraId="14203282" w14:textId="77777777">
      <w:pPr>
        <w:spacing w:line="240" w:lineRule="auto"/>
        <w:ind w:left="0" w:right="157" w:hanging="2"/>
        <w:jc w:val="both"/>
        <w:rPr>
          <w:rFonts w:ascii="Arial" w:hAnsi="Arial" w:eastAsia="Arial" w:cs="Arial"/>
          <w:sz w:val="22"/>
          <w:szCs w:val="22"/>
          <w:highlight w:val="magenta"/>
        </w:rPr>
      </w:pPr>
    </w:p>
    <w:p w:rsidRPr="00941FCA" w:rsidR="00BD6876" w:rsidP="005555BD" w:rsidRDefault="00BD6876" w14:paraId="323E6657" w14:textId="7191C8BE">
      <w:pPr>
        <w:spacing w:line="240" w:lineRule="auto"/>
        <w:ind w:left="0" w:right="157" w:hanging="2"/>
        <w:jc w:val="both"/>
        <w:rPr>
          <w:rFonts w:ascii="Arial" w:hAnsi="Arial" w:eastAsia="Arial" w:cs="Arial"/>
          <w:sz w:val="22"/>
          <w:szCs w:val="22"/>
        </w:rPr>
      </w:pPr>
      <w:r w:rsidRPr="00941FCA">
        <w:rPr>
          <w:rFonts w:ascii="Arial" w:hAnsi="Arial" w:eastAsia="Arial" w:cs="Arial"/>
          <w:sz w:val="22"/>
          <w:szCs w:val="22"/>
        </w:rPr>
        <w:t>Nota: En la primera reunión, el comité de control y seguimiento establecerá las fechas de cada una de las actividades descritas</w:t>
      </w:r>
      <w:r w:rsidR="00D82542">
        <w:rPr>
          <w:rFonts w:ascii="Arial" w:hAnsi="Arial" w:eastAsia="Arial" w:cs="Arial"/>
          <w:sz w:val="22"/>
          <w:szCs w:val="22"/>
        </w:rPr>
        <w:t>.</w:t>
      </w:r>
      <w:r w:rsidRPr="00941FCA">
        <w:rPr>
          <w:rFonts w:ascii="Arial" w:hAnsi="Arial" w:eastAsia="Arial" w:cs="Arial"/>
          <w:sz w:val="22"/>
          <w:szCs w:val="22"/>
        </w:rPr>
        <w:t xml:space="preserve">  </w:t>
      </w:r>
    </w:p>
    <w:p w:rsidRPr="00941FCA" w:rsidR="00BD6876" w:rsidP="005555BD" w:rsidRDefault="00BD6876" w14:paraId="1EE8EB87" w14:textId="77777777">
      <w:pPr>
        <w:spacing w:line="240" w:lineRule="auto"/>
        <w:ind w:left="0" w:right="157" w:hanging="2"/>
        <w:jc w:val="both"/>
        <w:rPr>
          <w:rFonts w:ascii="Arial" w:hAnsi="Arial" w:eastAsia="Arial" w:cs="Arial"/>
          <w:b/>
          <w:sz w:val="22"/>
          <w:szCs w:val="22"/>
        </w:rPr>
      </w:pPr>
    </w:p>
    <w:p w:rsidRPr="00941FCA" w:rsidR="00BD6876" w:rsidP="005555BD" w:rsidRDefault="00BD6876" w14:paraId="68A05E4D" w14:textId="77777777">
      <w:pPr>
        <w:spacing w:line="240" w:lineRule="auto"/>
        <w:ind w:left="0" w:right="157" w:hanging="2"/>
        <w:jc w:val="both"/>
        <w:rPr>
          <w:rFonts w:ascii="Arial" w:hAnsi="Arial" w:eastAsia="Arial" w:cs="Arial"/>
          <w:b/>
          <w:sz w:val="22"/>
          <w:szCs w:val="22"/>
        </w:rPr>
      </w:pPr>
      <w:proofErr w:type="gramStart"/>
      <w:r w:rsidRPr="00941FCA">
        <w:rPr>
          <w:rFonts w:ascii="Arial" w:hAnsi="Arial" w:eastAsia="Arial" w:cs="Arial"/>
          <w:b/>
          <w:sz w:val="22"/>
          <w:szCs w:val="22"/>
        </w:rPr>
        <w:t>PRODUCTOS A ENTREGAR</w:t>
      </w:r>
      <w:proofErr w:type="gramEnd"/>
      <w:r w:rsidRPr="00941FCA">
        <w:rPr>
          <w:rFonts w:ascii="Arial" w:hAnsi="Arial" w:eastAsia="Arial" w:cs="Arial"/>
          <w:b/>
          <w:sz w:val="22"/>
          <w:szCs w:val="22"/>
        </w:rPr>
        <w:t>:</w:t>
      </w:r>
    </w:p>
    <w:p w:rsidRPr="00941FCA" w:rsidR="00BD6876" w:rsidP="005555BD" w:rsidRDefault="00BD6876" w14:paraId="6B4E9C04" w14:textId="77777777">
      <w:pPr>
        <w:spacing w:line="240" w:lineRule="auto"/>
        <w:ind w:left="0" w:right="157" w:hanging="2"/>
        <w:jc w:val="both"/>
        <w:rPr>
          <w:rFonts w:ascii="Arial" w:hAnsi="Arial" w:eastAsia="Arial" w:cs="Arial"/>
          <w:sz w:val="22"/>
          <w:szCs w:val="22"/>
        </w:rPr>
      </w:pPr>
    </w:p>
    <w:p w:rsidRPr="00941FCA" w:rsidR="00BD6876" w:rsidP="005555BD" w:rsidRDefault="00BD6876" w14:paraId="41C442CF" w14:textId="77777777">
      <w:pPr>
        <w:numPr>
          <w:ilvl w:val="0"/>
          <w:numId w:val="22"/>
        </w:numPr>
        <w:suppressAutoHyphens w:val="0"/>
        <w:spacing w:line="240" w:lineRule="auto"/>
        <w:ind w:left="0" w:leftChars="0" w:right="157" w:hanging="2" w:firstLineChars="0"/>
        <w:jc w:val="both"/>
        <w:textDirection w:val="lrTb"/>
        <w:textAlignment w:val="auto"/>
        <w:outlineLvl w:val="9"/>
        <w:rPr>
          <w:sz w:val="22"/>
          <w:szCs w:val="22"/>
        </w:rPr>
      </w:pPr>
      <w:r w:rsidRPr="00941FCA">
        <w:rPr>
          <w:rFonts w:ascii="Arial" w:hAnsi="Arial" w:eastAsia="Arial" w:cs="Arial"/>
          <w:sz w:val="22"/>
          <w:szCs w:val="22"/>
        </w:rPr>
        <w:t xml:space="preserve">Acta de conformación del Comité de Control y Seguimiento. </w:t>
      </w:r>
    </w:p>
    <w:p w:rsidRPr="00941FCA" w:rsidR="00BD6876" w:rsidP="005555BD" w:rsidRDefault="00BD6876" w14:paraId="2143D4B2" w14:textId="77777777">
      <w:pPr>
        <w:numPr>
          <w:ilvl w:val="0"/>
          <w:numId w:val="22"/>
        </w:numPr>
        <w:suppressAutoHyphens w:val="0"/>
        <w:spacing w:line="240" w:lineRule="auto"/>
        <w:ind w:left="0" w:leftChars="0" w:right="157" w:hanging="2" w:firstLineChars="0"/>
        <w:jc w:val="both"/>
        <w:textDirection w:val="lrTb"/>
        <w:textAlignment w:val="auto"/>
        <w:outlineLvl w:val="9"/>
        <w:rPr>
          <w:sz w:val="22"/>
          <w:szCs w:val="22"/>
        </w:rPr>
      </w:pPr>
      <w:r w:rsidRPr="00941FCA">
        <w:rPr>
          <w:rFonts w:ascii="Arial" w:hAnsi="Arial" w:eastAsia="Arial" w:cs="Arial"/>
          <w:sz w:val="22"/>
          <w:szCs w:val="22"/>
        </w:rPr>
        <w:t xml:space="preserve">Actas de Comité de Control y Seguimiento anexadas a los respectivos informes de ejecución del proyecto. </w:t>
      </w:r>
    </w:p>
    <w:p w:rsidRPr="00941FCA" w:rsidR="00BD6876" w:rsidP="005555BD" w:rsidRDefault="00BD6876" w14:paraId="42436DCE" w14:textId="77777777">
      <w:pPr>
        <w:numPr>
          <w:ilvl w:val="0"/>
          <w:numId w:val="22"/>
        </w:numPr>
        <w:suppressAutoHyphens w:val="0"/>
        <w:spacing w:line="240" w:lineRule="auto"/>
        <w:ind w:left="0" w:leftChars="0" w:right="157" w:hanging="2" w:firstLineChars="0"/>
        <w:jc w:val="both"/>
        <w:textDirection w:val="lrTb"/>
        <w:textAlignment w:val="auto"/>
        <w:outlineLvl w:val="9"/>
        <w:rPr>
          <w:sz w:val="22"/>
          <w:szCs w:val="22"/>
        </w:rPr>
      </w:pPr>
      <w:r w:rsidRPr="00941FCA">
        <w:rPr>
          <w:rFonts w:ascii="Arial" w:hAnsi="Arial" w:eastAsia="Arial" w:cs="Arial"/>
          <w:sz w:val="22"/>
          <w:szCs w:val="22"/>
        </w:rPr>
        <w:t>Acta de aprobación de cronograma general de actividades.</w:t>
      </w:r>
    </w:p>
    <w:p w:rsidRPr="00A7330D" w:rsidR="00BD6876" w:rsidP="005555BD" w:rsidRDefault="00BD6876" w14:paraId="2FD85A11" w14:textId="77777777">
      <w:pPr>
        <w:numPr>
          <w:ilvl w:val="0"/>
          <w:numId w:val="22"/>
        </w:numPr>
        <w:suppressAutoHyphens w:val="0"/>
        <w:spacing w:line="240" w:lineRule="auto"/>
        <w:ind w:left="0" w:leftChars="0" w:right="157" w:hanging="2" w:firstLineChars="0"/>
        <w:jc w:val="both"/>
        <w:textDirection w:val="lrTb"/>
        <w:textAlignment w:val="auto"/>
        <w:outlineLvl w:val="9"/>
        <w:rPr>
          <w:rFonts w:ascii="Arial" w:hAnsi="Arial" w:eastAsia="Arial" w:cs="Arial"/>
          <w:sz w:val="22"/>
          <w:szCs w:val="22"/>
          <w:highlight w:val="magenta"/>
        </w:rPr>
      </w:pPr>
      <w:r w:rsidRPr="00941FCA">
        <w:rPr>
          <w:rFonts w:ascii="Arial" w:hAnsi="Arial" w:eastAsia="Arial" w:cs="Arial"/>
          <w:sz w:val="22"/>
          <w:szCs w:val="22"/>
        </w:rPr>
        <w:t xml:space="preserve">Acta de Aprobación de Plan de Trabajo o Plan de Acción. </w:t>
      </w:r>
    </w:p>
    <w:p w:rsidR="00BD6876" w:rsidP="005555BD" w:rsidRDefault="00BD6876" w14:paraId="1A041D0A" w14:textId="77777777">
      <w:pPr>
        <w:spacing w:line="240" w:lineRule="auto"/>
        <w:ind w:left="0" w:right="157" w:hanging="2"/>
        <w:jc w:val="both"/>
        <w:rPr>
          <w:rFonts w:ascii="Arial" w:hAnsi="Arial" w:eastAsia="Arial" w:cs="Arial"/>
          <w:sz w:val="22"/>
          <w:szCs w:val="22"/>
          <w:highlight w:val="yellow"/>
        </w:rPr>
      </w:pPr>
    </w:p>
    <w:p w:rsidR="00BD6876" w:rsidP="005555BD" w:rsidRDefault="00BD6876" w14:paraId="2ADABA76" w14:textId="77777777">
      <w:pPr>
        <w:spacing w:line="240" w:lineRule="auto"/>
        <w:ind w:left="0" w:right="157" w:hanging="2"/>
        <w:jc w:val="both"/>
        <w:rPr>
          <w:rFonts w:ascii="Arial" w:hAnsi="Arial" w:eastAsia="Arial" w:cs="Arial"/>
          <w:sz w:val="22"/>
          <w:szCs w:val="22"/>
          <w:highlight w:val="yellow"/>
        </w:rPr>
      </w:pPr>
    </w:p>
    <w:p w:rsidRPr="00057CF5" w:rsidR="00BD6876" w:rsidP="00057CF5" w:rsidRDefault="00BD6876" w14:paraId="243012B1" w14:textId="4168D903">
      <w:pPr>
        <w:pStyle w:val="Prrafodelista"/>
        <w:numPr>
          <w:ilvl w:val="2"/>
          <w:numId w:val="24"/>
        </w:numPr>
        <w:pBdr>
          <w:top w:val="nil"/>
          <w:left w:val="nil"/>
          <w:bottom w:val="nil"/>
          <w:right w:val="nil"/>
          <w:between w:val="nil"/>
        </w:pBdr>
        <w:suppressAutoHyphens w:val="0"/>
        <w:spacing w:line="240" w:lineRule="auto"/>
        <w:ind w:leftChars="0" w:right="157" w:firstLineChars="0"/>
        <w:jc w:val="both"/>
        <w:textDirection w:val="lrTb"/>
        <w:textAlignment w:val="auto"/>
        <w:outlineLvl w:val="9"/>
        <w:rPr>
          <w:rFonts w:ascii="Arial" w:hAnsi="Arial" w:eastAsia="Arial" w:cs="Arial"/>
          <w:b/>
          <w:color w:val="000000"/>
          <w:sz w:val="22"/>
          <w:szCs w:val="22"/>
        </w:rPr>
      </w:pPr>
      <w:commentRangeStart w:id="8"/>
      <w:r w:rsidRPr="00057CF5">
        <w:rPr>
          <w:rFonts w:ascii="Arial" w:hAnsi="Arial" w:eastAsia="Arial" w:cs="Arial"/>
          <w:b/>
          <w:color w:val="000000"/>
          <w:sz w:val="22"/>
          <w:szCs w:val="22"/>
        </w:rPr>
        <w:t>ETAPAS</w:t>
      </w:r>
      <w:commentRangeEnd w:id="8"/>
      <w:r>
        <w:rPr>
          <w:rStyle w:val="Refdecomentario"/>
        </w:rPr>
        <w:commentReference w:id="8"/>
      </w:r>
      <w:r w:rsidRPr="00057CF5">
        <w:rPr>
          <w:rFonts w:ascii="Arial" w:hAnsi="Arial" w:eastAsia="Arial" w:cs="Arial"/>
          <w:b/>
          <w:color w:val="000000"/>
          <w:sz w:val="22"/>
          <w:szCs w:val="22"/>
        </w:rPr>
        <w:t xml:space="preserve"> </w:t>
      </w:r>
    </w:p>
    <w:p w:rsidR="00BD6876" w:rsidP="005555BD" w:rsidRDefault="00BD6876" w14:paraId="6349D143" w14:textId="77777777">
      <w:pPr>
        <w:spacing w:line="240" w:lineRule="auto"/>
        <w:ind w:left="0" w:right="157" w:hanging="2"/>
        <w:jc w:val="both"/>
        <w:rPr>
          <w:rFonts w:ascii="Arial" w:hAnsi="Arial" w:eastAsia="Arial" w:cs="Arial"/>
          <w:b/>
          <w:sz w:val="22"/>
          <w:szCs w:val="22"/>
        </w:rPr>
      </w:pPr>
    </w:p>
    <w:p w:rsidRPr="00A7330D" w:rsidR="00BD6876" w:rsidP="00057CF5" w:rsidRDefault="00BD6876" w14:paraId="21EDE3B0" w14:textId="1F51D520">
      <w:pPr>
        <w:pStyle w:val="Prrafodelista"/>
        <w:numPr>
          <w:ilvl w:val="3"/>
          <w:numId w:val="24"/>
        </w:numPr>
        <w:pBdr>
          <w:top w:val="nil"/>
          <w:left w:val="nil"/>
          <w:bottom w:val="nil"/>
          <w:right w:val="nil"/>
          <w:between w:val="nil"/>
        </w:pBdr>
        <w:suppressAutoHyphens w:val="0"/>
        <w:spacing w:line="240" w:lineRule="auto"/>
        <w:ind w:leftChars="0" w:right="157" w:firstLineChars="0"/>
        <w:jc w:val="both"/>
        <w:textDirection w:val="lrTb"/>
        <w:textAlignment w:val="auto"/>
        <w:outlineLvl w:val="9"/>
        <w:rPr>
          <w:rFonts w:ascii="Arial" w:hAnsi="Arial" w:eastAsia="Arial" w:cs="Arial"/>
          <w:color w:val="000000"/>
          <w:sz w:val="22"/>
          <w:szCs w:val="22"/>
        </w:rPr>
      </w:pPr>
      <w:r w:rsidRPr="00A7330D">
        <w:rPr>
          <w:rFonts w:ascii="Arial" w:hAnsi="Arial" w:eastAsia="Arial" w:cs="Arial"/>
          <w:b/>
          <w:color w:val="000000"/>
          <w:sz w:val="22"/>
          <w:szCs w:val="22"/>
        </w:rPr>
        <w:t>PROCESO DE ALISTAMIENTO</w:t>
      </w:r>
    </w:p>
    <w:p w:rsidR="00BD6876" w:rsidP="005555BD" w:rsidRDefault="00BD6876" w14:paraId="3E44A371" w14:textId="77777777">
      <w:pPr>
        <w:spacing w:line="240" w:lineRule="auto"/>
        <w:ind w:left="0" w:right="157" w:hanging="2"/>
        <w:jc w:val="both"/>
        <w:rPr>
          <w:rFonts w:ascii="Arial" w:hAnsi="Arial" w:eastAsia="Arial" w:cs="Arial"/>
          <w:b/>
          <w:sz w:val="22"/>
          <w:szCs w:val="22"/>
        </w:rPr>
      </w:pPr>
    </w:p>
    <w:p w:rsidR="00BD6876" w:rsidP="005555BD" w:rsidRDefault="00BD6876" w14:paraId="6A3EEAFC" w14:textId="77777777">
      <w:pPr>
        <w:spacing w:line="240" w:lineRule="auto"/>
        <w:ind w:left="0" w:right="157" w:hanging="2"/>
        <w:jc w:val="both"/>
        <w:rPr>
          <w:rFonts w:ascii="Arial" w:hAnsi="Arial" w:eastAsia="Arial" w:cs="Arial"/>
          <w:sz w:val="22"/>
          <w:szCs w:val="22"/>
        </w:rPr>
      </w:pPr>
      <w:r>
        <w:rPr>
          <w:rFonts w:ascii="Arial" w:hAnsi="Arial" w:eastAsia="Arial" w:cs="Arial"/>
          <w:sz w:val="22"/>
          <w:szCs w:val="22"/>
        </w:rPr>
        <w:t xml:space="preserve">Durante esta fase </w:t>
      </w:r>
      <w:proofErr w:type="gramStart"/>
      <w:r>
        <w:rPr>
          <w:rFonts w:ascii="Arial" w:hAnsi="Arial" w:eastAsia="Arial" w:cs="Arial"/>
          <w:sz w:val="22"/>
          <w:szCs w:val="22"/>
        </w:rPr>
        <w:t>se  realizará</w:t>
      </w:r>
      <w:proofErr w:type="gramEnd"/>
      <w:r>
        <w:rPr>
          <w:rFonts w:ascii="Arial" w:hAnsi="Arial" w:eastAsia="Arial" w:cs="Arial"/>
          <w:sz w:val="22"/>
          <w:szCs w:val="22"/>
        </w:rPr>
        <w:t xml:space="preserve"> la programación de las actividades contempladas en este procesos y se llevarán a cabo todas las labores que permitan el adecuado desarrollo de las mismas.</w:t>
      </w:r>
    </w:p>
    <w:p w:rsidR="00BD6876" w:rsidP="005555BD" w:rsidRDefault="00BD6876" w14:paraId="0AC9A396" w14:textId="77777777">
      <w:pPr>
        <w:spacing w:line="240" w:lineRule="auto"/>
        <w:ind w:left="0" w:right="157" w:hanging="2"/>
        <w:jc w:val="both"/>
        <w:rPr>
          <w:rFonts w:ascii="Arial" w:hAnsi="Arial" w:eastAsia="Arial" w:cs="Arial"/>
          <w:sz w:val="22"/>
          <w:szCs w:val="22"/>
        </w:rPr>
      </w:pPr>
    </w:p>
    <w:p w:rsidRPr="00057CF5" w:rsidR="00BD6876" w:rsidP="00057CF5" w:rsidRDefault="00BD6876" w14:paraId="74956364" w14:textId="65412150">
      <w:pPr>
        <w:pStyle w:val="Prrafodelista"/>
        <w:numPr>
          <w:ilvl w:val="3"/>
          <w:numId w:val="24"/>
        </w:numPr>
        <w:pBdr>
          <w:top w:val="nil"/>
          <w:left w:val="nil"/>
          <w:bottom w:val="nil"/>
          <w:right w:val="nil"/>
          <w:between w:val="nil"/>
        </w:pBdr>
        <w:suppressAutoHyphens w:val="0"/>
        <w:spacing w:line="240" w:lineRule="auto"/>
        <w:ind w:leftChars="0" w:right="157" w:firstLineChars="0"/>
        <w:jc w:val="both"/>
        <w:textDirection w:val="lrTb"/>
        <w:textAlignment w:val="auto"/>
        <w:outlineLvl w:val="9"/>
        <w:rPr>
          <w:rFonts w:ascii="Arial" w:hAnsi="Arial" w:eastAsia="Arial" w:cs="Arial"/>
          <w:color w:val="000000"/>
          <w:sz w:val="22"/>
          <w:szCs w:val="22"/>
        </w:rPr>
      </w:pPr>
      <w:r w:rsidRPr="00057CF5">
        <w:rPr>
          <w:rFonts w:ascii="Arial" w:hAnsi="Arial" w:eastAsia="Arial" w:cs="Arial"/>
          <w:b/>
          <w:color w:val="000000"/>
          <w:sz w:val="22"/>
          <w:szCs w:val="22"/>
        </w:rPr>
        <w:t>GESTIÓN OPERATIVA</w:t>
      </w:r>
    </w:p>
    <w:p w:rsidR="00BD6876" w:rsidP="005555BD" w:rsidRDefault="00BD6876" w14:paraId="2212F27C" w14:textId="77777777">
      <w:pPr>
        <w:spacing w:line="240" w:lineRule="auto"/>
        <w:ind w:left="0" w:right="157" w:hanging="2"/>
        <w:jc w:val="both"/>
        <w:rPr>
          <w:rFonts w:ascii="Arial" w:hAnsi="Arial" w:eastAsia="Arial" w:cs="Arial"/>
          <w:b/>
          <w:sz w:val="22"/>
          <w:szCs w:val="22"/>
        </w:rPr>
      </w:pPr>
    </w:p>
    <w:p w:rsidR="00BD6876" w:rsidP="005555BD" w:rsidRDefault="00BD6876" w14:paraId="4BED3BF7" w14:textId="215F5A75">
      <w:pPr>
        <w:spacing w:line="240" w:lineRule="auto"/>
        <w:ind w:left="0" w:right="157" w:hanging="2"/>
        <w:jc w:val="both"/>
        <w:rPr>
          <w:rFonts w:ascii="Arial" w:hAnsi="Arial" w:eastAsia="Arial" w:cs="Arial"/>
          <w:sz w:val="22"/>
          <w:szCs w:val="22"/>
        </w:rPr>
      </w:pPr>
      <w:r>
        <w:rPr>
          <w:rFonts w:ascii="Arial" w:hAnsi="Arial" w:eastAsia="Arial" w:cs="Arial"/>
          <w:sz w:val="22"/>
          <w:szCs w:val="22"/>
        </w:rPr>
        <w:t>Esta gestión incluye reuniones de seguimiento con el Comité Técnico, presentación del Plan de Trabajo que contenga entre otros aspectos, cronogramas de actividades, metodología, estrategias a implementar y las hojas de vida del equipo humano durante el plazo de ejecución. Entrega de informe de ejecución.</w:t>
      </w:r>
    </w:p>
    <w:p w:rsidR="0086231F" w:rsidP="005555BD" w:rsidRDefault="0086231F" w14:paraId="621DEDC1" w14:textId="77777777">
      <w:pPr>
        <w:spacing w:line="240" w:lineRule="auto"/>
        <w:ind w:left="0" w:right="157" w:hanging="2"/>
        <w:jc w:val="both"/>
        <w:rPr>
          <w:rFonts w:ascii="Arial" w:hAnsi="Arial" w:eastAsia="Arial" w:cs="Arial"/>
          <w:sz w:val="22"/>
          <w:szCs w:val="22"/>
        </w:rPr>
      </w:pPr>
    </w:p>
    <w:p w:rsidRPr="00057CF5" w:rsidR="0086231F" w:rsidP="00057CF5" w:rsidRDefault="00057CF5" w14:paraId="7B6F9A85" w14:textId="01C10ACF">
      <w:pPr>
        <w:pStyle w:val="Prrafodelista"/>
        <w:numPr>
          <w:ilvl w:val="3"/>
          <w:numId w:val="24"/>
        </w:numPr>
        <w:spacing w:line="240" w:lineRule="auto"/>
        <w:ind w:leftChars="0" w:right="157" w:firstLineChars="0"/>
        <w:jc w:val="both"/>
        <w:rPr>
          <w:rFonts w:ascii="Arial" w:hAnsi="Arial" w:eastAsia="Arial" w:cs="Arial"/>
          <w:sz w:val="22"/>
          <w:szCs w:val="22"/>
        </w:rPr>
      </w:pPr>
      <w:r>
        <w:rPr>
          <w:rFonts w:ascii="Arial" w:hAnsi="Arial" w:eastAsia="Arial" w:cs="Arial"/>
          <w:b/>
          <w:sz w:val="22"/>
          <w:szCs w:val="22"/>
        </w:rPr>
        <w:t>E</w:t>
      </w:r>
      <w:r w:rsidRPr="00057CF5" w:rsidR="0086231F">
        <w:rPr>
          <w:rFonts w:ascii="Arial" w:hAnsi="Arial" w:eastAsia="Arial" w:cs="Arial"/>
          <w:b/>
          <w:sz w:val="22"/>
          <w:szCs w:val="22"/>
        </w:rPr>
        <w:t>TAPA DE EJECUCIÓN</w:t>
      </w:r>
    </w:p>
    <w:p w:rsidR="0086231F" w:rsidP="005555BD" w:rsidRDefault="0086231F" w14:paraId="0387CA7E" w14:textId="77777777">
      <w:pPr>
        <w:spacing w:line="240" w:lineRule="auto"/>
        <w:ind w:left="0" w:right="157" w:hanging="2"/>
        <w:jc w:val="both"/>
        <w:rPr>
          <w:rFonts w:ascii="Arial" w:hAnsi="Arial" w:eastAsia="Arial" w:cs="Arial"/>
          <w:sz w:val="22"/>
          <w:szCs w:val="22"/>
        </w:rPr>
      </w:pPr>
    </w:p>
    <w:p w:rsidR="0086231F" w:rsidP="005555BD" w:rsidRDefault="0086231F" w14:paraId="0B700617" w14:textId="77777777">
      <w:pPr>
        <w:spacing w:line="240" w:lineRule="auto"/>
        <w:ind w:left="0" w:right="157" w:hanging="2"/>
        <w:jc w:val="both"/>
        <w:rPr>
          <w:rFonts w:ascii="Arial" w:hAnsi="Arial" w:eastAsia="Arial" w:cs="Arial"/>
          <w:sz w:val="22"/>
          <w:szCs w:val="22"/>
        </w:rPr>
      </w:pPr>
      <w:r>
        <w:rPr>
          <w:rFonts w:ascii="Arial" w:hAnsi="Arial" w:eastAsia="Arial" w:cs="Arial"/>
          <w:sz w:val="22"/>
          <w:szCs w:val="22"/>
        </w:rPr>
        <w:t xml:space="preserve">Se prevé la realización de cuatro (4) acciones, a saber: </w:t>
      </w:r>
    </w:p>
    <w:p w:rsidR="0086231F" w:rsidP="005555BD" w:rsidRDefault="0086231F" w14:paraId="63A64A50" w14:textId="77777777">
      <w:pPr>
        <w:spacing w:line="240" w:lineRule="auto"/>
        <w:ind w:left="0" w:right="157" w:hanging="2"/>
        <w:jc w:val="both"/>
        <w:rPr>
          <w:rFonts w:ascii="Arial" w:hAnsi="Arial" w:eastAsia="Arial" w:cs="Arial"/>
          <w:sz w:val="22"/>
          <w:szCs w:val="22"/>
        </w:rPr>
      </w:pPr>
    </w:p>
    <w:tbl>
      <w:tblPr>
        <w:tblW w:w="9001" w:type="dxa"/>
        <w:tblLayout w:type="fixed"/>
        <w:tblLook w:val="0000" w:firstRow="0" w:lastRow="0" w:firstColumn="0" w:lastColumn="0" w:noHBand="0" w:noVBand="0"/>
      </w:tblPr>
      <w:tblGrid>
        <w:gridCol w:w="496"/>
        <w:gridCol w:w="2976"/>
        <w:gridCol w:w="4120"/>
        <w:gridCol w:w="1409"/>
      </w:tblGrid>
      <w:tr w:rsidR="0086231F" w:rsidTr="00BE755B" w14:paraId="457F9FDC" w14:textId="77777777">
        <w:trPr>
          <w:trHeight w:val="340"/>
        </w:trPr>
        <w:tc>
          <w:tcPr>
            <w:tcW w:w="496" w:type="dxa"/>
            <w:tcBorders>
              <w:top w:val="single" w:color="000000" w:sz="4" w:space="0"/>
              <w:left w:val="single" w:color="000000" w:sz="4" w:space="0"/>
              <w:bottom w:val="single" w:color="000000" w:sz="4" w:space="0"/>
              <w:right w:val="single" w:color="000000" w:sz="4" w:space="0"/>
            </w:tcBorders>
            <w:shd w:val="clear" w:color="auto" w:fill="9966FF"/>
            <w:vAlign w:val="center"/>
          </w:tcPr>
          <w:p w:rsidR="0086231F" w:rsidP="005555BD" w:rsidRDefault="0086231F" w14:paraId="7D7DD479" w14:textId="77777777">
            <w:pPr>
              <w:spacing w:line="240" w:lineRule="auto"/>
              <w:ind w:left="0" w:hanging="2"/>
              <w:jc w:val="center"/>
              <w:rPr>
                <w:rFonts w:ascii="Arial" w:hAnsi="Arial" w:eastAsia="Arial" w:cs="Arial"/>
                <w:b/>
                <w:sz w:val="20"/>
                <w:szCs w:val="20"/>
              </w:rPr>
            </w:pPr>
            <w:r>
              <w:rPr>
                <w:rFonts w:ascii="Arial" w:hAnsi="Arial" w:eastAsia="Arial" w:cs="Arial"/>
                <w:b/>
                <w:sz w:val="20"/>
                <w:szCs w:val="20"/>
              </w:rPr>
              <w:t>#</w:t>
            </w:r>
          </w:p>
        </w:tc>
        <w:tc>
          <w:tcPr>
            <w:tcW w:w="2976" w:type="dxa"/>
            <w:tcBorders>
              <w:top w:val="single" w:color="000000" w:sz="4" w:space="0"/>
              <w:left w:val="nil"/>
              <w:bottom w:val="single" w:color="000000" w:sz="4" w:space="0"/>
              <w:right w:val="single" w:color="000000" w:sz="4" w:space="0"/>
            </w:tcBorders>
            <w:shd w:val="clear" w:color="auto" w:fill="9966FF"/>
            <w:vAlign w:val="center"/>
          </w:tcPr>
          <w:p w:rsidR="0086231F" w:rsidP="005555BD" w:rsidRDefault="0086231F" w14:paraId="5F4D17FF" w14:textId="77777777">
            <w:pPr>
              <w:spacing w:line="240" w:lineRule="auto"/>
              <w:ind w:left="0" w:hanging="2"/>
              <w:jc w:val="center"/>
              <w:rPr>
                <w:rFonts w:ascii="Arial" w:hAnsi="Arial" w:eastAsia="Arial" w:cs="Arial"/>
                <w:b/>
                <w:sz w:val="20"/>
                <w:szCs w:val="20"/>
              </w:rPr>
            </w:pPr>
            <w:r>
              <w:rPr>
                <w:rFonts w:ascii="Arial" w:hAnsi="Arial" w:eastAsia="Arial" w:cs="Arial"/>
                <w:b/>
                <w:sz w:val="20"/>
                <w:szCs w:val="20"/>
              </w:rPr>
              <w:t>Actividad</w:t>
            </w:r>
          </w:p>
        </w:tc>
        <w:tc>
          <w:tcPr>
            <w:tcW w:w="4120" w:type="dxa"/>
            <w:tcBorders>
              <w:top w:val="single" w:color="000000" w:sz="4" w:space="0"/>
              <w:left w:val="nil"/>
              <w:bottom w:val="single" w:color="000000" w:sz="4" w:space="0"/>
              <w:right w:val="single" w:color="000000" w:sz="4" w:space="0"/>
            </w:tcBorders>
            <w:shd w:val="clear" w:color="auto" w:fill="9966FF"/>
            <w:vAlign w:val="center"/>
          </w:tcPr>
          <w:p w:rsidR="0086231F" w:rsidP="005555BD" w:rsidRDefault="0086231F" w14:paraId="2B9E7D29" w14:textId="77777777">
            <w:pPr>
              <w:spacing w:line="240" w:lineRule="auto"/>
              <w:ind w:left="0" w:hanging="2"/>
              <w:jc w:val="center"/>
              <w:rPr>
                <w:rFonts w:ascii="Arial" w:hAnsi="Arial" w:eastAsia="Arial" w:cs="Arial"/>
                <w:b/>
                <w:sz w:val="20"/>
                <w:szCs w:val="20"/>
              </w:rPr>
            </w:pPr>
            <w:proofErr w:type="gramStart"/>
            <w:r>
              <w:rPr>
                <w:rFonts w:ascii="Arial" w:hAnsi="Arial" w:eastAsia="Arial" w:cs="Arial"/>
                <w:b/>
                <w:sz w:val="20"/>
                <w:szCs w:val="20"/>
              </w:rPr>
              <w:t>Población a beneficiar</w:t>
            </w:r>
            <w:proofErr w:type="gramEnd"/>
          </w:p>
        </w:tc>
        <w:tc>
          <w:tcPr>
            <w:tcW w:w="1409" w:type="dxa"/>
            <w:tcBorders>
              <w:top w:val="single" w:color="000000" w:sz="4" w:space="0"/>
              <w:left w:val="nil"/>
              <w:bottom w:val="single" w:color="000000" w:sz="4" w:space="0"/>
              <w:right w:val="single" w:color="000000" w:sz="4" w:space="0"/>
            </w:tcBorders>
            <w:shd w:val="clear" w:color="auto" w:fill="9966FF"/>
            <w:vAlign w:val="center"/>
          </w:tcPr>
          <w:p w:rsidR="0086231F" w:rsidP="005555BD" w:rsidRDefault="0086231F" w14:paraId="7A345A78" w14:textId="77777777">
            <w:pPr>
              <w:spacing w:line="240" w:lineRule="auto"/>
              <w:ind w:left="0" w:hanging="2"/>
              <w:jc w:val="center"/>
              <w:rPr>
                <w:rFonts w:ascii="Arial" w:hAnsi="Arial" w:eastAsia="Arial" w:cs="Arial"/>
                <w:b/>
                <w:sz w:val="20"/>
                <w:szCs w:val="20"/>
              </w:rPr>
            </w:pPr>
            <w:r>
              <w:rPr>
                <w:rFonts w:ascii="Arial" w:hAnsi="Arial" w:eastAsia="Arial" w:cs="Arial"/>
                <w:b/>
                <w:sz w:val="20"/>
                <w:szCs w:val="20"/>
              </w:rPr>
              <w:t>Duración actividad</w:t>
            </w:r>
          </w:p>
        </w:tc>
      </w:tr>
      <w:tr w:rsidR="0086231F" w:rsidTr="00BE755B" w14:paraId="68CF6758" w14:textId="77777777">
        <w:trPr>
          <w:trHeight w:val="480"/>
        </w:trPr>
        <w:tc>
          <w:tcPr>
            <w:tcW w:w="496" w:type="dxa"/>
            <w:tcBorders>
              <w:top w:val="single" w:color="000000" w:sz="4" w:space="0"/>
              <w:left w:val="single" w:color="000000" w:sz="4" w:space="0"/>
              <w:bottom w:val="single" w:color="000000" w:sz="4" w:space="0"/>
              <w:right w:val="single" w:color="000000" w:sz="4" w:space="0"/>
            </w:tcBorders>
            <w:vAlign w:val="center"/>
          </w:tcPr>
          <w:p w:rsidR="0086231F" w:rsidP="005555BD" w:rsidRDefault="0086231F" w14:paraId="4C2494E9"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1</w:t>
            </w:r>
          </w:p>
        </w:tc>
        <w:tc>
          <w:tcPr>
            <w:tcW w:w="2976" w:type="dxa"/>
            <w:tcBorders>
              <w:top w:val="single" w:color="000000" w:sz="4" w:space="0"/>
              <w:left w:val="nil"/>
              <w:bottom w:val="single" w:color="000000" w:sz="4" w:space="0"/>
              <w:right w:val="single" w:color="000000" w:sz="4" w:space="0"/>
            </w:tcBorders>
            <w:vAlign w:val="center"/>
          </w:tcPr>
          <w:p w:rsidR="0086231F" w:rsidP="005555BD" w:rsidRDefault="0086231F" w14:paraId="32718E41" w14:textId="77777777">
            <w:pPr>
              <w:shd w:val="clear" w:color="auto" w:fill="FFFFFF"/>
              <w:spacing w:line="240" w:lineRule="auto"/>
              <w:ind w:left="0" w:hanging="2"/>
              <w:jc w:val="both"/>
              <w:rPr>
                <w:rFonts w:ascii="Arial" w:hAnsi="Arial" w:eastAsia="Arial" w:cs="Arial"/>
                <w:b/>
                <w:sz w:val="22"/>
                <w:szCs w:val="22"/>
              </w:rPr>
            </w:pPr>
            <w:r>
              <w:rPr>
                <w:rFonts w:ascii="Arial" w:hAnsi="Arial" w:eastAsia="Arial" w:cs="Arial"/>
                <w:b/>
                <w:sz w:val="22"/>
                <w:szCs w:val="22"/>
              </w:rPr>
              <w:t>Foro para la Participación y representación con equidad de género dirigido a las lideresas y/o mujeres de la localidad de La Candelaria.</w:t>
            </w:r>
          </w:p>
          <w:p w:rsidR="0086231F" w:rsidP="005555BD" w:rsidRDefault="0086231F" w14:paraId="496B24C3" w14:textId="77777777">
            <w:pPr>
              <w:spacing w:line="240" w:lineRule="auto"/>
              <w:ind w:left="0" w:hanging="2"/>
              <w:rPr>
                <w:rFonts w:ascii="Arial" w:hAnsi="Arial" w:eastAsia="Arial" w:cs="Arial"/>
                <w:b/>
                <w:sz w:val="22"/>
                <w:szCs w:val="22"/>
              </w:rPr>
            </w:pPr>
          </w:p>
        </w:tc>
        <w:tc>
          <w:tcPr>
            <w:tcW w:w="4120" w:type="dxa"/>
            <w:tcBorders>
              <w:top w:val="single" w:color="000000" w:sz="4" w:space="0"/>
              <w:left w:val="nil"/>
              <w:bottom w:val="single" w:color="000000" w:sz="4" w:space="0"/>
              <w:right w:val="single" w:color="000000" w:sz="4" w:space="0"/>
            </w:tcBorders>
            <w:vAlign w:val="center"/>
          </w:tcPr>
          <w:p w:rsidRPr="00B13F7A" w:rsidR="0086231F" w:rsidP="005555BD" w:rsidRDefault="00D82542" w14:paraId="2E6E1BD1" w14:textId="2229C333">
            <w:pPr>
              <w:tabs>
                <w:tab w:val="left" w:pos="760"/>
              </w:tabs>
              <w:spacing w:line="240" w:lineRule="auto"/>
              <w:ind w:left="-2" w:right="157" w:firstLine="0" w:firstLineChars="0"/>
              <w:rPr>
                <w:rFonts w:ascii="Arial" w:hAnsi="Arial" w:eastAsia="Arial" w:cs="Arial"/>
                <w:sz w:val="22"/>
                <w:szCs w:val="22"/>
              </w:rPr>
            </w:pPr>
            <w:r>
              <w:rPr>
                <w:rFonts w:ascii="Arial" w:hAnsi="Arial" w:eastAsia="Arial" w:cs="Arial"/>
                <w:sz w:val="22"/>
                <w:szCs w:val="22"/>
              </w:rPr>
              <w:t>T</w:t>
            </w:r>
            <w:r w:rsidRPr="00B13F7A" w:rsidR="0086231F">
              <w:rPr>
                <w:rFonts w:ascii="Arial" w:hAnsi="Arial" w:eastAsia="Arial" w:cs="Arial"/>
                <w:sz w:val="22"/>
                <w:szCs w:val="22"/>
              </w:rPr>
              <w:t xml:space="preserve">reinta y cinco (35) personas </w:t>
            </w:r>
            <w:commentRangeStart w:id="9"/>
            <w:r w:rsidRPr="00B13F7A" w:rsidR="0086231F">
              <w:rPr>
                <w:rFonts w:ascii="Arial" w:hAnsi="Arial" w:eastAsia="Arial" w:cs="Arial"/>
                <w:sz w:val="22"/>
                <w:szCs w:val="22"/>
              </w:rPr>
              <w:t>pertenecientes</w:t>
            </w:r>
            <w:commentRangeEnd w:id="9"/>
            <w:r w:rsidRPr="00B13F7A" w:rsidR="0086231F">
              <w:rPr>
                <w:rStyle w:val="Refdecomentario"/>
              </w:rPr>
              <w:commentReference w:id="9"/>
            </w:r>
            <w:r w:rsidRPr="00B13F7A" w:rsidR="0086231F">
              <w:rPr>
                <w:rFonts w:ascii="Arial" w:hAnsi="Arial" w:eastAsia="Arial" w:cs="Arial"/>
                <w:sz w:val="22"/>
                <w:szCs w:val="22"/>
              </w:rPr>
              <w:t xml:space="preserve"> a población residente y/o flotante de la Localidad de La Candelaria.</w:t>
            </w:r>
          </w:p>
        </w:tc>
        <w:tc>
          <w:tcPr>
            <w:tcW w:w="1409" w:type="dxa"/>
            <w:tcBorders>
              <w:top w:val="single" w:color="000000" w:sz="4" w:space="0"/>
              <w:left w:val="nil"/>
              <w:bottom w:val="single" w:color="000000" w:sz="4" w:space="0"/>
              <w:right w:val="single" w:color="000000" w:sz="4" w:space="0"/>
            </w:tcBorders>
            <w:vAlign w:val="center"/>
          </w:tcPr>
          <w:p w:rsidR="0086231F" w:rsidP="005555BD" w:rsidRDefault="0086231F" w14:paraId="512DE5A2"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 xml:space="preserve">Dos (2) horas </w:t>
            </w:r>
          </w:p>
        </w:tc>
      </w:tr>
      <w:tr w:rsidR="0086231F" w:rsidTr="00BE755B" w14:paraId="506C5F93" w14:textId="77777777">
        <w:trPr>
          <w:trHeight w:val="480"/>
        </w:trPr>
        <w:tc>
          <w:tcPr>
            <w:tcW w:w="496" w:type="dxa"/>
            <w:tcBorders>
              <w:top w:val="single" w:color="000000" w:sz="4" w:space="0"/>
              <w:left w:val="single" w:color="000000" w:sz="4" w:space="0"/>
              <w:bottom w:val="single" w:color="000000" w:sz="4" w:space="0"/>
              <w:right w:val="single" w:color="000000" w:sz="4" w:space="0"/>
            </w:tcBorders>
            <w:vAlign w:val="center"/>
          </w:tcPr>
          <w:p w:rsidR="0086231F" w:rsidP="005555BD" w:rsidRDefault="0086231F" w14:paraId="77BC7F98"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2</w:t>
            </w:r>
          </w:p>
        </w:tc>
        <w:tc>
          <w:tcPr>
            <w:tcW w:w="2976" w:type="dxa"/>
            <w:tcBorders>
              <w:top w:val="single" w:color="000000" w:sz="4" w:space="0"/>
              <w:left w:val="nil"/>
              <w:bottom w:val="single" w:color="000000" w:sz="4" w:space="0"/>
              <w:right w:val="single" w:color="000000" w:sz="4" w:space="0"/>
            </w:tcBorders>
            <w:vAlign w:val="center"/>
          </w:tcPr>
          <w:p w:rsidR="0086231F" w:rsidP="005555BD" w:rsidRDefault="0086231F" w14:paraId="1577E840" w14:textId="77777777">
            <w:pPr>
              <w:shd w:val="clear" w:color="auto" w:fill="FFFFFF"/>
              <w:spacing w:line="240" w:lineRule="auto"/>
              <w:ind w:left="0" w:hanging="2"/>
              <w:jc w:val="both"/>
              <w:rPr>
                <w:rFonts w:ascii="Arial" w:hAnsi="Arial" w:eastAsia="Arial" w:cs="Arial"/>
                <w:b/>
                <w:sz w:val="22"/>
                <w:szCs w:val="22"/>
              </w:rPr>
            </w:pPr>
            <w:r>
              <w:rPr>
                <w:rFonts w:ascii="Arial" w:hAnsi="Arial" w:eastAsia="Arial" w:cs="Arial"/>
                <w:b/>
                <w:color w:val="000000"/>
                <w:sz w:val="22"/>
                <w:szCs w:val="22"/>
                <w:highlight w:val="white"/>
              </w:rPr>
              <w:t>Foro la Garantía del derecho a una vida libre de violencias para las mujeres, en el marco de la pandemia. </w:t>
            </w:r>
            <w:r>
              <w:rPr>
                <w:rFonts w:ascii="Arial" w:hAnsi="Arial" w:eastAsia="Arial" w:cs="Arial"/>
                <w:b/>
                <w:sz w:val="22"/>
                <w:szCs w:val="22"/>
              </w:rPr>
              <w:t xml:space="preserve"> </w:t>
            </w:r>
          </w:p>
          <w:p w:rsidR="0086231F" w:rsidP="005555BD" w:rsidRDefault="0086231F" w14:paraId="3415A6CF" w14:textId="77777777">
            <w:pPr>
              <w:spacing w:line="240" w:lineRule="auto"/>
              <w:ind w:left="0" w:hanging="2"/>
              <w:rPr>
                <w:rFonts w:ascii="Arial" w:hAnsi="Arial" w:eastAsia="Arial" w:cs="Arial"/>
                <w:b/>
                <w:sz w:val="22"/>
                <w:szCs w:val="22"/>
              </w:rPr>
            </w:pPr>
          </w:p>
        </w:tc>
        <w:tc>
          <w:tcPr>
            <w:tcW w:w="4120" w:type="dxa"/>
            <w:tcBorders>
              <w:top w:val="single" w:color="000000" w:sz="4" w:space="0"/>
              <w:left w:val="nil"/>
              <w:bottom w:val="single" w:color="000000" w:sz="4" w:space="0"/>
              <w:right w:val="single" w:color="000000" w:sz="4" w:space="0"/>
            </w:tcBorders>
            <w:vAlign w:val="center"/>
          </w:tcPr>
          <w:p w:rsidRPr="00B13F7A" w:rsidR="0086231F" w:rsidP="005555BD" w:rsidRDefault="00D82542" w14:paraId="3DAD1895" w14:textId="1F2789AA">
            <w:pPr>
              <w:tabs>
                <w:tab w:val="left" w:pos="760"/>
              </w:tabs>
              <w:spacing w:line="240" w:lineRule="auto"/>
              <w:ind w:left="0" w:right="157" w:hanging="2"/>
              <w:rPr>
                <w:rFonts w:ascii="Arial" w:hAnsi="Arial" w:eastAsia="Arial" w:cs="Arial"/>
                <w:b/>
                <w:sz w:val="22"/>
                <w:szCs w:val="22"/>
              </w:rPr>
            </w:pPr>
            <w:r>
              <w:rPr>
                <w:rFonts w:ascii="Arial" w:hAnsi="Arial" w:eastAsia="Arial" w:cs="Arial"/>
                <w:sz w:val="22"/>
                <w:szCs w:val="22"/>
              </w:rPr>
              <w:t>T</w:t>
            </w:r>
            <w:r w:rsidRPr="00B13F7A" w:rsidR="0086231F">
              <w:rPr>
                <w:rFonts w:ascii="Arial" w:hAnsi="Arial" w:eastAsia="Arial" w:cs="Arial"/>
                <w:sz w:val="22"/>
                <w:szCs w:val="22"/>
              </w:rPr>
              <w:t xml:space="preserve">reinta y cinco (35) personas </w:t>
            </w:r>
            <w:commentRangeStart w:id="10"/>
            <w:r w:rsidRPr="00B13F7A" w:rsidR="0086231F">
              <w:rPr>
                <w:rFonts w:ascii="Arial" w:hAnsi="Arial" w:eastAsia="Arial" w:cs="Arial"/>
                <w:sz w:val="22"/>
                <w:szCs w:val="22"/>
              </w:rPr>
              <w:t>pertenecientes</w:t>
            </w:r>
            <w:commentRangeEnd w:id="10"/>
            <w:r w:rsidRPr="00B13F7A" w:rsidR="0086231F">
              <w:rPr>
                <w:rStyle w:val="Refdecomentario"/>
              </w:rPr>
              <w:commentReference w:id="10"/>
            </w:r>
            <w:r w:rsidRPr="00B13F7A" w:rsidR="0086231F">
              <w:rPr>
                <w:rFonts w:ascii="Arial" w:hAnsi="Arial" w:eastAsia="Arial" w:cs="Arial"/>
                <w:sz w:val="22"/>
                <w:szCs w:val="22"/>
              </w:rPr>
              <w:t xml:space="preserve"> a población residente y/o flotante de la Localidad de La Candelaria.</w:t>
            </w:r>
          </w:p>
        </w:tc>
        <w:tc>
          <w:tcPr>
            <w:tcW w:w="1409" w:type="dxa"/>
            <w:tcBorders>
              <w:top w:val="single" w:color="000000" w:sz="4" w:space="0"/>
              <w:left w:val="nil"/>
              <w:bottom w:val="single" w:color="000000" w:sz="4" w:space="0"/>
              <w:right w:val="single" w:color="000000" w:sz="4" w:space="0"/>
            </w:tcBorders>
            <w:vAlign w:val="center"/>
          </w:tcPr>
          <w:p w:rsidR="0086231F" w:rsidP="005555BD" w:rsidRDefault="0086231F" w14:paraId="3494ED9D"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Dos (2) horas</w:t>
            </w:r>
          </w:p>
        </w:tc>
      </w:tr>
      <w:tr w:rsidR="0086231F" w:rsidTr="00BE755B" w14:paraId="395D78E8" w14:textId="77777777">
        <w:trPr>
          <w:trHeight w:val="480"/>
        </w:trPr>
        <w:tc>
          <w:tcPr>
            <w:tcW w:w="496" w:type="dxa"/>
            <w:tcBorders>
              <w:top w:val="single" w:color="000000" w:sz="4" w:space="0"/>
              <w:left w:val="single" w:color="000000" w:sz="4" w:space="0"/>
              <w:bottom w:val="single" w:color="000000" w:sz="4" w:space="0"/>
              <w:right w:val="single" w:color="000000" w:sz="4" w:space="0"/>
            </w:tcBorders>
            <w:vAlign w:val="center"/>
          </w:tcPr>
          <w:p w:rsidR="0086231F" w:rsidP="005555BD" w:rsidRDefault="0086231F" w14:paraId="689B6570"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3</w:t>
            </w:r>
          </w:p>
        </w:tc>
        <w:tc>
          <w:tcPr>
            <w:tcW w:w="2976" w:type="dxa"/>
            <w:tcBorders>
              <w:top w:val="single" w:color="000000" w:sz="4" w:space="0"/>
              <w:left w:val="nil"/>
              <w:bottom w:val="single" w:color="000000" w:sz="4" w:space="0"/>
              <w:right w:val="single" w:color="000000" w:sz="4" w:space="0"/>
            </w:tcBorders>
            <w:vAlign w:val="center"/>
          </w:tcPr>
          <w:p w:rsidR="0086231F" w:rsidP="005555BD" w:rsidRDefault="0086231F" w14:paraId="2C8F6E21" w14:textId="77777777">
            <w:pPr>
              <w:shd w:val="clear" w:color="auto" w:fill="FFFFFF"/>
              <w:spacing w:line="240" w:lineRule="auto"/>
              <w:ind w:left="0" w:hanging="2"/>
              <w:jc w:val="both"/>
              <w:rPr>
                <w:rFonts w:ascii="Arial" w:hAnsi="Arial" w:eastAsia="Arial" w:cs="Arial"/>
                <w:b/>
                <w:sz w:val="22"/>
                <w:szCs w:val="22"/>
              </w:rPr>
            </w:pPr>
            <w:r>
              <w:rPr>
                <w:rFonts w:ascii="Arial" w:hAnsi="Arial" w:eastAsia="Arial" w:cs="Arial"/>
                <w:b/>
                <w:sz w:val="22"/>
                <w:szCs w:val="22"/>
              </w:rPr>
              <w:t>Sensibilización a través de la entrega de Kits informativos sobre la prevención de violencias hacia las mujeres.</w:t>
            </w:r>
          </w:p>
          <w:p w:rsidR="0086231F" w:rsidP="005555BD" w:rsidRDefault="0086231F" w14:paraId="1580A5CF" w14:textId="77777777">
            <w:pPr>
              <w:spacing w:line="240" w:lineRule="auto"/>
              <w:ind w:left="0" w:hanging="2"/>
              <w:jc w:val="both"/>
              <w:rPr>
                <w:rFonts w:ascii="Arial" w:hAnsi="Arial" w:eastAsia="Arial" w:cs="Arial"/>
                <w:b/>
                <w:sz w:val="22"/>
                <w:szCs w:val="22"/>
              </w:rPr>
            </w:pPr>
          </w:p>
        </w:tc>
        <w:tc>
          <w:tcPr>
            <w:tcW w:w="4120" w:type="dxa"/>
            <w:tcBorders>
              <w:top w:val="single" w:color="000000" w:sz="4" w:space="0"/>
              <w:left w:val="nil"/>
              <w:bottom w:val="single" w:color="000000" w:sz="4" w:space="0"/>
              <w:right w:val="single" w:color="000000" w:sz="4" w:space="0"/>
            </w:tcBorders>
            <w:vAlign w:val="center"/>
          </w:tcPr>
          <w:p w:rsidRPr="00B13F7A" w:rsidR="0086231F" w:rsidP="005555BD" w:rsidRDefault="0086231F" w14:paraId="0365A40F" w14:textId="77777777">
            <w:pPr>
              <w:tabs>
                <w:tab w:val="left" w:pos="760"/>
              </w:tabs>
              <w:spacing w:line="240" w:lineRule="auto"/>
              <w:ind w:left="0" w:right="157" w:hanging="2"/>
              <w:rPr>
                <w:rFonts w:ascii="Arial" w:hAnsi="Arial" w:eastAsia="Arial" w:cs="Arial"/>
                <w:sz w:val="22"/>
                <w:szCs w:val="22"/>
              </w:rPr>
            </w:pPr>
            <w:r w:rsidRPr="00B13F7A">
              <w:rPr>
                <w:rFonts w:ascii="Arial" w:hAnsi="Arial" w:eastAsia="Arial" w:cs="Arial"/>
                <w:sz w:val="22"/>
                <w:szCs w:val="22"/>
              </w:rPr>
              <w:t xml:space="preserve">Setenta (70) mujeres </w:t>
            </w:r>
            <w:commentRangeStart w:id="11"/>
            <w:r w:rsidRPr="00B13F7A">
              <w:rPr>
                <w:rFonts w:ascii="Arial" w:hAnsi="Arial" w:eastAsia="Arial" w:cs="Arial"/>
                <w:sz w:val="22"/>
                <w:szCs w:val="22"/>
              </w:rPr>
              <w:t>pertenecientes</w:t>
            </w:r>
            <w:commentRangeEnd w:id="11"/>
            <w:r w:rsidRPr="00B13F7A">
              <w:rPr>
                <w:rStyle w:val="Refdecomentario"/>
              </w:rPr>
              <w:commentReference w:id="11"/>
            </w:r>
            <w:r w:rsidRPr="00B13F7A">
              <w:rPr>
                <w:rFonts w:ascii="Arial" w:hAnsi="Arial" w:eastAsia="Arial" w:cs="Arial"/>
                <w:sz w:val="22"/>
                <w:szCs w:val="22"/>
              </w:rPr>
              <w:t xml:space="preserve"> a la población residente y/o flotante de la Localidad de La Candelaria.</w:t>
            </w:r>
          </w:p>
        </w:tc>
        <w:tc>
          <w:tcPr>
            <w:tcW w:w="1409" w:type="dxa"/>
            <w:tcBorders>
              <w:top w:val="single" w:color="000000" w:sz="4" w:space="0"/>
              <w:left w:val="nil"/>
              <w:bottom w:val="single" w:color="000000" w:sz="4" w:space="0"/>
              <w:right w:val="single" w:color="000000" w:sz="4" w:space="0"/>
            </w:tcBorders>
            <w:vAlign w:val="center"/>
          </w:tcPr>
          <w:p w:rsidR="0086231F" w:rsidP="005555BD" w:rsidRDefault="0086231F" w14:paraId="6D538D37"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Cuatro (4) horas</w:t>
            </w:r>
          </w:p>
        </w:tc>
      </w:tr>
      <w:tr w:rsidR="0086231F" w:rsidTr="00BE755B" w14:paraId="35DEA534" w14:textId="77777777">
        <w:trPr>
          <w:trHeight w:val="480"/>
        </w:trPr>
        <w:tc>
          <w:tcPr>
            <w:tcW w:w="496" w:type="dxa"/>
            <w:tcBorders>
              <w:top w:val="single" w:color="000000" w:sz="4" w:space="0"/>
              <w:left w:val="single" w:color="000000" w:sz="4" w:space="0"/>
              <w:bottom w:val="single" w:color="000000" w:sz="4" w:space="0"/>
              <w:right w:val="single" w:color="000000" w:sz="4" w:space="0"/>
            </w:tcBorders>
            <w:vAlign w:val="center"/>
          </w:tcPr>
          <w:p w:rsidR="0086231F" w:rsidP="005555BD" w:rsidRDefault="0086231F" w14:paraId="51F434EC"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4</w:t>
            </w:r>
          </w:p>
        </w:tc>
        <w:tc>
          <w:tcPr>
            <w:tcW w:w="2976" w:type="dxa"/>
            <w:tcBorders>
              <w:top w:val="single" w:color="000000" w:sz="4" w:space="0"/>
              <w:left w:val="nil"/>
              <w:bottom w:val="single" w:color="000000" w:sz="4" w:space="0"/>
              <w:right w:val="single" w:color="000000" w:sz="4" w:space="0"/>
            </w:tcBorders>
            <w:shd w:val="clear" w:color="auto" w:fill="auto"/>
            <w:vAlign w:val="center"/>
          </w:tcPr>
          <w:p w:rsidR="0086231F" w:rsidP="005555BD" w:rsidRDefault="0086231F" w14:paraId="209F1701" w14:textId="77777777">
            <w:pPr>
              <w:shd w:val="clear" w:color="auto" w:fill="FFFFFF"/>
              <w:spacing w:line="240" w:lineRule="auto"/>
              <w:ind w:left="0" w:hanging="2"/>
              <w:jc w:val="both"/>
              <w:rPr>
                <w:rFonts w:ascii="Arial" w:hAnsi="Arial" w:eastAsia="Arial" w:cs="Arial"/>
                <w:b/>
                <w:sz w:val="22"/>
                <w:szCs w:val="22"/>
              </w:rPr>
            </w:pPr>
            <w:r>
              <w:rPr>
                <w:rFonts w:ascii="Arial" w:hAnsi="Arial" w:eastAsia="Arial" w:cs="Arial"/>
                <w:b/>
                <w:sz w:val="22"/>
                <w:szCs w:val="22"/>
              </w:rPr>
              <w:t xml:space="preserve">Concientización de la NO violencia contra la mujer a través de Video Performance con la participación de artistas. </w:t>
            </w:r>
          </w:p>
          <w:p w:rsidR="0086231F" w:rsidP="005555BD" w:rsidRDefault="0086231F" w14:paraId="12424FF7" w14:textId="77777777">
            <w:pPr>
              <w:spacing w:line="240" w:lineRule="auto"/>
              <w:ind w:left="0" w:hanging="2"/>
              <w:jc w:val="both"/>
              <w:rPr>
                <w:rFonts w:ascii="Arial" w:hAnsi="Arial" w:eastAsia="Arial" w:cs="Arial"/>
                <w:b/>
                <w:sz w:val="22"/>
                <w:szCs w:val="22"/>
              </w:rPr>
            </w:pPr>
          </w:p>
        </w:tc>
        <w:tc>
          <w:tcPr>
            <w:tcW w:w="4120" w:type="dxa"/>
            <w:tcBorders>
              <w:top w:val="single" w:color="000000" w:sz="4" w:space="0"/>
              <w:left w:val="nil"/>
              <w:bottom w:val="single" w:color="000000" w:sz="4" w:space="0"/>
              <w:right w:val="single" w:color="000000" w:sz="4" w:space="0"/>
            </w:tcBorders>
            <w:shd w:val="clear" w:color="auto" w:fill="auto"/>
            <w:vAlign w:val="center"/>
          </w:tcPr>
          <w:p w:rsidR="0086231F" w:rsidP="005555BD" w:rsidRDefault="0086231F" w14:paraId="15027EF7" w14:textId="77777777">
            <w:pPr>
              <w:tabs>
                <w:tab w:val="left" w:pos="760"/>
              </w:tabs>
              <w:spacing w:line="240" w:lineRule="auto"/>
              <w:ind w:left="0" w:right="157" w:hanging="2"/>
              <w:rPr>
                <w:rFonts w:ascii="Arial" w:hAnsi="Arial" w:eastAsia="Arial" w:cs="Arial"/>
                <w:sz w:val="22"/>
                <w:szCs w:val="22"/>
              </w:rPr>
            </w:pPr>
            <w:r>
              <w:rPr>
                <w:rFonts w:ascii="Arial" w:hAnsi="Arial" w:eastAsia="Arial" w:cs="Arial"/>
                <w:sz w:val="22"/>
                <w:szCs w:val="22"/>
              </w:rPr>
              <w:t>Mujeres pertenecientes a la población residente y/o flotante de la Localidad de La Candelaria.</w:t>
            </w:r>
          </w:p>
        </w:tc>
        <w:tc>
          <w:tcPr>
            <w:tcW w:w="1409" w:type="dxa"/>
            <w:tcBorders>
              <w:top w:val="single" w:color="000000" w:sz="4" w:space="0"/>
              <w:left w:val="nil"/>
              <w:bottom w:val="single" w:color="000000" w:sz="4" w:space="0"/>
              <w:right w:val="single" w:color="000000" w:sz="4" w:space="0"/>
            </w:tcBorders>
            <w:vAlign w:val="center"/>
          </w:tcPr>
          <w:p w:rsidR="0086231F" w:rsidP="005555BD" w:rsidRDefault="0086231F" w14:paraId="1BCD811B" w14:textId="77777777">
            <w:pPr>
              <w:spacing w:line="240" w:lineRule="auto"/>
              <w:ind w:left="0" w:hanging="2"/>
              <w:jc w:val="center"/>
              <w:rPr>
                <w:rFonts w:ascii="Arial" w:hAnsi="Arial" w:eastAsia="Arial" w:cs="Arial"/>
                <w:sz w:val="22"/>
                <w:szCs w:val="22"/>
              </w:rPr>
            </w:pPr>
            <w:r>
              <w:rPr>
                <w:rFonts w:ascii="Arial" w:hAnsi="Arial" w:eastAsia="Arial" w:cs="Arial"/>
                <w:sz w:val="22"/>
                <w:szCs w:val="22"/>
              </w:rPr>
              <w:t xml:space="preserve">Cuatro (4) horas </w:t>
            </w:r>
          </w:p>
        </w:tc>
      </w:tr>
    </w:tbl>
    <w:p w:rsidR="00BD6876" w:rsidP="005555BD" w:rsidRDefault="00BD6876" w14:paraId="2EB345B2" w14:textId="77777777">
      <w:pPr>
        <w:spacing w:line="240" w:lineRule="auto"/>
        <w:ind w:left="0" w:hanging="2"/>
        <w:jc w:val="both"/>
        <w:rPr>
          <w:rFonts w:ascii="Arial" w:hAnsi="Arial" w:eastAsia="Arial" w:cs="Arial"/>
          <w:sz w:val="22"/>
          <w:szCs w:val="22"/>
        </w:rPr>
      </w:pPr>
    </w:p>
    <w:p w:rsidR="00B11DF1" w:rsidP="005555BD" w:rsidRDefault="00B11DF1" w14:paraId="24D6DF03" w14:textId="77777777">
      <w:pPr>
        <w:spacing w:line="240" w:lineRule="auto"/>
        <w:ind w:left="0" w:right="157" w:hanging="2"/>
        <w:jc w:val="both"/>
        <w:rPr>
          <w:rFonts w:ascii="Arial" w:hAnsi="Arial" w:eastAsia="Arial" w:cs="Arial"/>
          <w:sz w:val="22"/>
          <w:szCs w:val="22"/>
        </w:rPr>
      </w:pPr>
    </w:p>
    <w:p w:rsidRPr="00057CF5" w:rsidR="00B11DF1" w:rsidP="00057CF5" w:rsidRDefault="00D615B1" w14:paraId="6236340E" w14:textId="29275064">
      <w:pPr>
        <w:pStyle w:val="Prrafodelista"/>
        <w:numPr>
          <w:ilvl w:val="2"/>
          <w:numId w:val="24"/>
        </w:numPr>
        <w:spacing w:line="240" w:lineRule="auto"/>
        <w:ind w:leftChars="0" w:firstLineChars="0"/>
        <w:jc w:val="both"/>
        <w:rPr>
          <w:rFonts w:ascii="Arial" w:hAnsi="Arial" w:eastAsia="Arial" w:cs="Arial"/>
          <w:sz w:val="22"/>
          <w:szCs w:val="22"/>
        </w:rPr>
      </w:pPr>
      <w:r w:rsidRPr="00057CF5">
        <w:rPr>
          <w:rFonts w:ascii="Arial" w:hAnsi="Arial" w:eastAsia="Arial" w:cs="Arial"/>
          <w:b/>
          <w:sz w:val="22"/>
          <w:szCs w:val="22"/>
        </w:rPr>
        <w:t>CAMBIO DE ITEMS</w:t>
      </w:r>
    </w:p>
    <w:p w:rsidR="00B11DF1" w:rsidP="005555BD" w:rsidRDefault="00B11DF1" w14:paraId="5477DF3E" w14:textId="77777777">
      <w:pPr>
        <w:spacing w:line="240" w:lineRule="auto"/>
        <w:ind w:left="0" w:hanging="2"/>
        <w:jc w:val="both"/>
        <w:rPr>
          <w:rFonts w:ascii="Arial" w:hAnsi="Arial" w:eastAsia="Arial" w:cs="Arial"/>
          <w:sz w:val="22"/>
          <w:szCs w:val="22"/>
        </w:rPr>
      </w:pPr>
    </w:p>
    <w:p w:rsidR="00B11DF1" w:rsidP="005555BD" w:rsidRDefault="00D615B1" w14:paraId="15BC256B"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Cuando sea necesario durante la ejecución del contrato, el FDLC, podrá cambiar y/o agregar ítems y/o componentes, que cumplan con el objeto del contrato, para lo cual se aplicara el siguiente procedimiento: </w:t>
      </w:r>
    </w:p>
    <w:p w:rsidR="00B11DF1" w:rsidP="005555BD" w:rsidRDefault="00D615B1" w14:paraId="6DF42FD1" w14:textId="77777777">
      <w:pPr>
        <w:numPr>
          <w:ilvl w:val="0"/>
          <w:numId w:val="16"/>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 xml:space="preserve">El contratista a solicitud del </w:t>
      </w:r>
      <w:proofErr w:type="gramStart"/>
      <w:r>
        <w:rPr>
          <w:rFonts w:ascii="Arial" w:hAnsi="Arial" w:eastAsia="Arial" w:cs="Arial"/>
          <w:color w:val="000000"/>
          <w:sz w:val="22"/>
          <w:szCs w:val="22"/>
        </w:rPr>
        <w:t>Supervisor,</w:t>
      </w:r>
      <w:proofErr w:type="gramEnd"/>
      <w:r>
        <w:rPr>
          <w:rFonts w:ascii="Arial" w:hAnsi="Arial" w:eastAsia="Arial" w:cs="Arial"/>
          <w:color w:val="000000"/>
          <w:sz w:val="22"/>
          <w:szCs w:val="22"/>
        </w:rPr>
        <w:t xml:space="preserve"> cotiza el bien o servicio solicitado específicamente detallado, Descripción, Cantidad, unidad de Medida.</w:t>
      </w:r>
    </w:p>
    <w:p w:rsidR="00B11DF1" w:rsidP="005555BD" w:rsidRDefault="00D615B1" w14:paraId="4BDB5CBC" w14:textId="77777777">
      <w:pPr>
        <w:numPr>
          <w:ilvl w:val="0"/>
          <w:numId w:val="16"/>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El supervisor presentara un estudio de mercado con mínimo 3 cotizaciones, con proveedores diferentes del contratista, con el fin de establecer el valor del mercado del bien o servicio solicitado.</w:t>
      </w:r>
    </w:p>
    <w:p w:rsidR="00B11DF1" w:rsidP="005555BD" w:rsidRDefault="00D615B1" w14:paraId="39818338" w14:textId="77777777">
      <w:pPr>
        <w:numPr>
          <w:ilvl w:val="0"/>
          <w:numId w:val="16"/>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Si el valor ofertado por el contratista es superior al valor del mercado, la entidad fijará el valor de la actividad de acuerdo con el precio promedio del mercado.</w:t>
      </w:r>
    </w:p>
    <w:p w:rsidR="00B11DF1" w:rsidP="005555BD" w:rsidRDefault="00B11DF1" w14:paraId="47157C0E" w14:textId="6B0CECAE">
      <w:pPr>
        <w:pBdr>
          <w:top w:val="nil"/>
          <w:left w:val="nil"/>
          <w:bottom w:val="nil"/>
          <w:right w:val="nil"/>
          <w:between w:val="nil"/>
        </w:pBdr>
        <w:spacing w:line="240" w:lineRule="auto"/>
        <w:ind w:left="0" w:leftChars="0" w:firstLine="0" w:firstLineChars="0"/>
        <w:jc w:val="both"/>
        <w:rPr>
          <w:rFonts w:ascii="Arial" w:hAnsi="Arial" w:eastAsia="Arial" w:cs="Arial"/>
          <w:color w:val="000000"/>
          <w:sz w:val="22"/>
          <w:szCs w:val="22"/>
        </w:rPr>
      </w:pPr>
    </w:p>
    <w:p w:rsidR="00B11DF1" w:rsidP="005555BD" w:rsidRDefault="00B11DF1" w14:paraId="1E4504EC"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Pr="00057CF5" w:rsidR="00B11DF1" w:rsidP="00057CF5" w:rsidRDefault="00D615B1" w14:paraId="58DA916C" w14:textId="4C6497EB">
      <w:pPr>
        <w:pStyle w:val="Prrafodelista"/>
        <w:numPr>
          <w:ilvl w:val="2"/>
          <w:numId w:val="24"/>
        </w:numPr>
        <w:spacing w:line="240" w:lineRule="auto"/>
        <w:ind w:leftChars="0" w:firstLineChars="0"/>
        <w:jc w:val="both"/>
        <w:rPr>
          <w:rFonts w:ascii="Arial" w:hAnsi="Arial" w:eastAsia="Arial" w:cs="Arial"/>
          <w:sz w:val="22"/>
          <w:szCs w:val="22"/>
        </w:rPr>
      </w:pPr>
      <w:r w:rsidRPr="00057CF5">
        <w:rPr>
          <w:rFonts w:ascii="Arial" w:hAnsi="Arial" w:eastAsia="Arial" w:cs="Arial"/>
          <w:b/>
          <w:sz w:val="22"/>
          <w:szCs w:val="22"/>
        </w:rPr>
        <w:t xml:space="preserve">REQUERIMIENTOS PARA EL DESARROLLO DE LA PROPUESTA METODOLÓGÍCA </w:t>
      </w:r>
    </w:p>
    <w:p w:rsidR="00B11DF1" w:rsidP="005555BD" w:rsidRDefault="00B11DF1" w14:paraId="5409C535" w14:textId="77777777">
      <w:pPr>
        <w:spacing w:line="240" w:lineRule="auto"/>
        <w:ind w:left="0" w:hanging="2"/>
        <w:jc w:val="both"/>
        <w:rPr>
          <w:rFonts w:ascii="Arial" w:hAnsi="Arial" w:eastAsia="Arial" w:cs="Arial"/>
          <w:sz w:val="22"/>
          <w:szCs w:val="22"/>
        </w:rPr>
      </w:pPr>
    </w:p>
    <w:p w:rsidR="00B11DF1" w:rsidP="005555BD" w:rsidRDefault="00D615B1" w14:paraId="15DF6E74"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El documento que contiene la propuesta metodológica deberá tener en cuenta mínimamente las siguientes partes: </w:t>
      </w:r>
    </w:p>
    <w:p w:rsidR="00B11DF1" w:rsidP="005555BD" w:rsidRDefault="00B11DF1" w14:paraId="379D16B5" w14:textId="77777777">
      <w:pPr>
        <w:spacing w:line="240" w:lineRule="auto"/>
        <w:ind w:left="0" w:hanging="2"/>
        <w:jc w:val="both"/>
        <w:rPr>
          <w:rFonts w:ascii="Arial" w:hAnsi="Arial" w:eastAsia="Arial" w:cs="Arial"/>
          <w:sz w:val="22"/>
          <w:szCs w:val="22"/>
        </w:rPr>
      </w:pPr>
    </w:p>
    <w:p w:rsidR="00B11DF1" w:rsidP="005555BD" w:rsidRDefault="00D615B1" w14:paraId="207CEAEF"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Propuesta de ejecución de cada una de las actividades planteadas mediante el presente anexo técnico.</w:t>
      </w:r>
    </w:p>
    <w:p w:rsidR="00B11DF1" w:rsidP="005555BD" w:rsidRDefault="00B11DF1" w14:paraId="734D89BE"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00AA43B3"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Descripción del tipo de dotación a entregar y el control que se le va a realizar al mismo.</w:t>
      </w:r>
    </w:p>
    <w:p w:rsidR="00B11DF1" w:rsidP="005555BD" w:rsidRDefault="00B11DF1" w14:paraId="1EF3DF4E"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0CCA6C70"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color w:val="000000"/>
          <w:sz w:val="22"/>
          <w:szCs w:val="22"/>
        </w:rPr>
        <w:t xml:space="preserve">Esta propuesta metodológica deberá ser presentada al Supervisor y/o Apoyo a la Supervisión del contrato los primeros dos (02) días de ejecución del proyecto. </w:t>
      </w:r>
    </w:p>
    <w:p w:rsidR="00B11DF1" w:rsidP="005555BD" w:rsidRDefault="00B11DF1" w14:paraId="4CAEAD09"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Pr="00057CF5" w:rsidR="00B11DF1" w:rsidP="00057CF5" w:rsidRDefault="00D615B1" w14:paraId="4A77BB0D" w14:textId="29BD52DC">
      <w:pPr>
        <w:pStyle w:val="Prrafodelista"/>
        <w:numPr>
          <w:ilvl w:val="2"/>
          <w:numId w:val="24"/>
        </w:numPr>
        <w:spacing w:line="240" w:lineRule="auto"/>
        <w:ind w:leftChars="0" w:firstLineChars="0"/>
        <w:jc w:val="both"/>
        <w:rPr>
          <w:rFonts w:ascii="Arial" w:hAnsi="Arial" w:eastAsia="Arial" w:cs="Arial"/>
          <w:sz w:val="22"/>
          <w:szCs w:val="22"/>
        </w:rPr>
      </w:pPr>
      <w:r w:rsidRPr="00057CF5">
        <w:rPr>
          <w:rFonts w:ascii="Arial" w:hAnsi="Arial" w:eastAsia="Arial" w:cs="Arial"/>
          <w:b/>
          <w:sz w:val="22"/>
          <w:szCs w:val="22"/>
        </w:rPr>
        <w:t>VERIFICACIÓN DE LA PROPUESTA METODOLÓGÍCA</w:t>
      </w:r>
    </w:p>
    <w:p w:rsidR="00B11DF1" w:rsidP="005555BD" w:rsidRDefault="00B11DF1" w14:paraId="6E4FAE5F" w14:textId="77777777">
      <w:pPr>
        <w:spacing w:line="240" w:lineRule="auto"/>
        <w:ind w:left="0" w:hanging="2"/>
        <w:jc w:val="both"/>
        <w:rPr>
          <w:rFonts w:ascii="Arial" w:hAnsi="Arial" w:eastAsia="Arial" w:cs="Arial"/>
          <w:sz w:val="22"/>
          <w:szCs w:val="22"/>
        </w:rPr>
      </w:pPr>
    </w:p>
    <w:p w:rsidR="00B11DF1" w:rsidP="005555BD" w:rsidRDefault="00D615B1" w14:paraId="01E16BC0"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La verificación de la propuesta metodológica se hará, teniendo en cuenta la calidad de los productos entregados.</w:t>
      </w:r>
    </w:p>
    <w:p w:rsidR="00B11DF1" w:rsidP="005555BD" w:rsidRDefault="00B11DF1" w14:paraId="3FEF5454" w14:textId="77777777">
      <w:pPr>
        <w:spacing w:line="240" w:lineRule="auto"/>
        <w:ind w:left="0" w:hanging="2"/>
        <w:jc w:val="both"/>
        <w:rPr>
          <w:rFonts w:ascii="Arial" w:hAnsi="Arial" w:eastAsia="Arial" w:cs="Arial"/>
          <w:sz w:val="22"/>
          <w:szCs w:val="22"/>
        </w:rPr>
      </w:pPr>
    </w:p>
    <w:p w:rsidR="00B11DF1" w:rsidP="005555BD" w:rsidRDefault="00B11DF1" w14:paraId="5B830178" w14:textId="77777777">
      <w:pPr>
        <w:spacing w:line="240" w:lineRule="auto"/>
        <w:ind w:left="0" w:hanging="2"/>
        <w:jc w:val="both"/>
        <w:rPr>
          <w:rFonts w:ascii="Arial" w:hAnsi="Arial" w:eastAsia="Arial" w:cs="Arial"/>
          <w:sz w:val="22"/>
          <w:szCs w:val="22"/>
        </w:rPr>
      </w:pPr>
    </w:p>
    <w:p w:rsidRPr="00057CF5" w:rsidR="00B11DF1" w:rsidP="00057CF5" w:rsidRDefault="00D615B1" w14:paraId="4BDC391A" w14:textId="57043A99">
      <w:pPr>
        <w:pStyle w:val="Prrafodelista"/>
        <w:numPr>
          <w:ilvl w:val="2"/>
          <w:numId w:val="24"/>
        </w:numPr>
        <w:spacing w:line="240" w:lineRule="auto"/>
        <w:ind w:leftChars="0" w:firstLineChars="0"/>
        <w:jc w:val="both"/>
        <w:rPr>
          <w:rFonts w:ascii="Arial" w:hAnsi="Arial" w:eastAsia="Arial" w:cs="Arial"/>
          <w:sz w:val="22"/>
          <w:szCs w:val="22"/>
        </w:rPr>
      </w:pPr>
      <w:r w:rsidRPr="00057CF5">
        <w:rPr>
          <w:rFonts w:ascii="Arial" w:hAnsi="Arial" w:eastAsia="Arial" w:cs="Arial"/>
          <w:b/>
          <w:sz w:val="22"/>
          <w:szCs w:val="22"/>
        </w:rPr>
        <w:t>REQUERIMIENTOS PARA EL DESARROLLO DE LAS ACTIVIDADES:</w:t>
      </w:r>
    </w:p>
    <w:p w:rsidR="00B11DF1" w:rsidP="005555BD" w:rsidRDefault="00B11DF1" w14:paraId="5A87727C" w14:textId="77777777">
      <w:pPr>
        <w:spacing w:line="240" w:lineRule="auto"/>
        <w:ind w:left="0" w:hanging="2"/>
        <w:jc w:val="both"/>
        <w:rPr>
          <w:rFonts w:ascii="Arial" w:hAnsi="Arial" w:eastAsia="Arial" w:cs="Arial"/>
          <w:sz w:val="22"/>
          <w:szCs w:val="22"/>
          <w:u w:val="single"/>
        </w:rPr>
      </w:pPr>
    </w:p>
    <w:p w:rsidR="00B11DF1" w:rsidP="005555BD" w:rsidRDefault="00D615B1" w14:paraId="193FE94C" w14:textId="77777777">
      <w:pPr>
        <w:numPr>
          <w:ilvl w:val="0"/>
          <w:numId w:val="1"/>
        </w:numPr>
        <w:spacing w:line="240" w:lineRule="auto"/>
        <w:ind w:left="0" w:hanging="2"/>
        <w:jc w:val="both"/>
        <w:rPr>
          <w:sz w:val="22"/>
          <w:szCs w:val="22"/>
        </w:rPr>
      </w:pPr>
      <w:r>
        <w:rPr>
          <w:rFonts w:ascii="Arial" w:hAnsi="Arial" w:eastAsia="Arial" w:cs="Arial"/>
          <w:sz w:val="22"/>
          <w:szCs w:val="22"/>
        </w:rPr>
        <w:t xml:space="preserve">La dotación tiene que ser de excelente calidad y cumplir las especificaciones requeridas </w:t>
      </w:r>
    </w:p>
    <w:p w:rsidR="00B11DF1" w:rsidP="005555BD" w:rsidRDefault="00D615B1" w14:paraId="43E5D1D0" w14:textId="77777777">
      <w:pPr>
        <w:numPr>
          <w:ilvl w:val="0"/>
          <w:numId w:val="1"/>
        </w:numPr>
        <w:spacing w:line="240" w:lineRule="auto"/>
        <w:ind w:left="0" w:hanging="2"/>
        <w:jc w:val="both"/>
        <w:rPr>
          <w:sz w:val="22"/>
          <w:szCs w:val="22"/>
        </w:rPr>
      </w:pPr>
      <w:r>
        <w:rPr>
          <w:rFonts w:ascii="Arial" w:hAnsi="Arial" w:eastAsia="Arial" w:cs="Arial"/>
          <w:sz w:val="22"/>
          <w:szCs w:val="22"/>
        </w:rPr>
        <w:t>Implementar una estrategia de control para la entrega de las dotaciones en los lugares programados para el desarrollo de las actividades.</w:t>
      </w:r>
    </w:p>
    <w:p w:rsidR="00B11DF1" w:rsidP="005555BD" w:rsidRDefault="00B11DF1" w14:paraId="62AF0428" w14:textId="77777777">
      <w:pPr>
        <w:spacing w:line="240" w:lineRule="auto"/>
        <w:ind w:left="0" w:hanging="2"/>
        <w:jc w:val="both"/>
        <w:rPr>
          <w:rFonts w:ascii="Arial" w:hAnsi="Arial" w:eastAsia="Arial" w:cs="Arial"/>
          <w:sz w:val="22"/>
          <w:szCs w:val="22"/>
        </w:rPr>
      </w:pPr>
    </w:p>
    <w:p w:rsidR="00B11DF1" w:rsidP="005555BD" w:rsidRDefault="00B11DF1" w14:paraId="6F3F6C70" w14:textId="77777777">
      <w:pPr>
        <w:spacing w:line="240" w:lineRule="auto"/>
        <w:ind w:left="0" w:hanging="2"/>
        <w:jc w:val="both"/>
        <w:rPr>
          <w:rFonts w:ascii="Arial" w:hAnsi="Arial" w:eastAsia="Arial" w:cs="Arial"/>
          <w:sz w:val="22"/>
          <w:szCs w:val="22"/>
        </w:rPr>
      </w:pPr>
    </w:p>
    <w:p w:rsidRPr="00057CF5" w:rsidR="00B11DF1" w:rsidP="00057CF5" w:rsidRDefault="00D615B1" w14:paraId="6F2FF2D4" w14:textId="778C83CD">
      <w:pPr>
        <w:pStyle w:val="Prrafodelista"/>
        <w:numPr>
          <w:ilvl w:val="2"/>
          <w:numId w:val="24"/>
        </w:numPr>
        <w:spacing w:line="240" w:lineRule="auto"/>
        <w:ind w:leftChars="0" w:firstLineChars="0"/>
        <w:jc w:val="both"/>
        <w:rPr>
          <w:rFonts w:ascii="Arial" w:hAnsi="Arial" w:eastAsia="Arial" w:cs="Arial"/>
          <w:sz w:val="22"/>
          <w:szCs w:val="22"/>
        </w:rPr>
      </w:pPr>
      <w:r w:rsidRPr="00057CF5">
        <w:rPr>
          <w:rFonts w:ascii="Arial" w:hAnsi="Arial" w:eastAsia="Arial" w:cs="Arial"/>
          <w:b/>
          <w:sz w:val="22"/>
          <w:szCs w:val="22"/>
        </w:rPr>
        <w:t>OBLIGACIONES GENERALES DEL CONTRATISTA</w:t>
      </w:r>
    </w:p>
    <w:p w:rsidR="00B11DF1" w:rsidP="005555BD" w:rsidRDefault="00B11DF1" w14:paraId="1D83AFD2" w14:textId="77777777">
      <w:pPr>
        <w:spacing w:line="240" w:lineRule="auto"/>
        <w:ind w:left="0" w:hanging="2"/>
        <w:jc w:val="both"/>
        <w:rPr>
          <w:rFonts w:ascii="Arial" w:hAnsi="Arial" w:eastAsia="Arial" w:cs="Arial"/>
          <w:sz w:val="22"/>
          <w:szCs w:val="22"/>
        </w:rPr>
      </w:pPr>
      <w:bookmarkStart w:name="_1fob9te" w:colFirst="0" w:colLast="0" w:id="12"/>
      <w:bookmarkEnd w:id="12"/>
    </w:p>
    <w:p w:rsidR="00B11DF1" w:rsidP="005555BD" w:rsidRDefault="00D615B1" w14:paraId="5FFCC80E" w14:textId="77777777">
      <w:pPr>
        <w:widowControl w:val="0"/>
        <w:numPr>
          <w:ilvl w:val="0"/>
          <w:numId w:val="1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 xml:space="preserve">Suscribir oportunamente el acta de inicio y el acta de liquidación del contrato, </w:t>
      </w:r>
      <w:proofErr w:type="gramStart"/>
      <w:r>
        <w:rPr>
          <w:rFonts w:ascii="Arial" w:hAnsi="Arial" w:eastAsia="Arial" w:cs="Arial"/>
          <w:color w:val="000000"/>
          <w:sz w:val="22"/>
          <w:szCs w:val="22"/>
        </w:rPr>
        <w:t>conjuntamente con</w:t>
      </w:r>
      <w:proofErr w:type="gramEnd"/>
      <w:r>
        <w:rPr>
          <w:rFonts w:ascii="Arial" w:hAnsi="Arial" w:eastAsia="Arial" w:cs="Arial"/>
          <w:color w:val="000000"/>
          <w:sz w:val="22"/>
          <w:szCs w:val="22"/>
        </w:rPr>
        <w:t xml:space="preserve"> el/la supervisor/a del mismo, cuando corresponda</w:t>
      </w:r>
    </w:p>
    <w:p w:rsidR="00B11DF1" w:rsidP="005555BD" w:rsidRDefault="00D615B1" w14:paraId="7F93A6D6" w14:textId="77777777">
      <w:pPr>
        <w:widowControl w:val="0"/>
        <w:numPr>
          <w:ilvl w:val="0"/>
          <w:numId w:val="1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 xml:space="preserve">Entregar al supervisor los documentos elaborados en cumplimiento de las obligaciones contractuales, así como los informes y archivos a su cargo, requeridos sobre las actividades realizadas durante la ejecución </w:t>
      </w:r>
      <w:proofErr w:type="gramStart"/>
      <w:r>
        <w:rPr>
          <w:rFonts w:ascii="Arial" w:hAnsi="Arial" w:eastAsia="Arial" w:cs="Arial"/>
          <w:color w:val="000000"/>
          <w:sz w:val="22"/>
          <w:szCs w:val="22"/>
        </w:rPr>
        <w:t>del mismo</w:t>
      </w:r>
      <w:proofErr w:type="gramEnd"/>
      <w:r>
        <w:rPr>
          <w:rFonts w:ascii="Arial" w:hAnsi="Arial" w:eastAsia="Arial" w:cs="Arial"/>
          <w:color w:val="000000"/>
          <w:sz w:val="22"/>
          <w:szCs w:val="22"/>
        </w:rPr>
        <w:t>.</w:t>
      </w:r>
    </w:p>
    <w:p w:rsidR="00B11DF1" w:rsidP="005555BD" w:rsidRDefault="00D615B1" w14:paraId="5E745335" w14:textId="77777777">
      <w:pPr>
        <w:widowControl w:val="0"/>
        <w:numPr>
          <w:ilvl w:val="0"/>
          <w:numId w:val="1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Dar aplicación a los subsistemas que componen el Sistema Integrado de Gestión adoptados por la Secretaría Distrital de Gobierno.</w:t>
      </w:r>
    </w:p>
    <w:p w:rsidR="00B11DF1" w:rsidP="005555BD" w:rsidRDefault="00D615B1" w14:paraId="2FA8EEA6" w14:textId="77777777">
      <w:pPr>
        <w:widowControl w:val="0"/>
        <w:numPr>
          <w:ilvl w:val="0"/>
          <w:numId w:val="1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 xml:space="preserve">Mantener estricta reserva y confidencialidad sobre la información que conozca por causa o con ocasión del contrato, así como, respetar la titularidad de los derechos de autor, en relación con los documentos, obras, creaciones que se desarrollen en ejecución del contrato. </w:t>
      </w:r>
    </w:p>
    <w:p w:rsidR="00B11DF1" w:rsidP="005555BD" w:rsidRDefault="00D615B1" w14:paraId="7ED81A56" w14:textId="77777777">
      <w:pPr>
        <w:widowControl w:val="0"/>
        <w:numPr>
          <w:ilvl w:val="0"/>
          <w:numId w:val="1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Dar estricto cumplimiento al Ideario Ético del Distrito expedido por la Alcaldía Mayor de Bogotá D.C., así como a todas las normas que en materia de ética y valores expedida la Secretaria Distrital de Gobierno en la ejecución del contrato.</w:t>
      </w:r>
    </w:p>
    <w:p w:rsidR="00B11DF1" w:rsidP="005555BD" w:rsidRDefault="00D615B1" w14:paraId="437752BF" w14:textId="77777777">
      <w:pPr>
        <w:widowControl w:val="0"/>
        <w:numPr>
          <w:ilvl w:val="0"/>
          <w:numId w:val="1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Utilizar de manera racional los recursos energéticos e hídricos de las instalaciones donde ejecuta sus actividades, así mismo realizar uso eficiente de los materiales e insumos; efectuar el manejo y disposición adecuada de los residuos sólidos ordinarios, peligrosos, especiales, igualmente realizar control y tratamiento de vertimientos y emisiones atmosféricas que se generen en ejercicio de las actividades derivadas de la ejecución del contrato.</w:t>
      </w:r>
    </w:p>
    <w:p w:rsidR="00B11DF1" w:rsidP="005555BD" w:rsidRDefault="00D615B1" w14:paraId="53AE4CD1" w14:textId="77777777">
      <w:pPr>
        <w:widowControl w:val="0"/>
        <w:numPr>
          <w:ilvl w:val="0"/>
          <w:numId w:val="1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 xml:space="preserve">Facilitar al supervisor todas las evidencias que soporten el cumplimiento normativo ambiental y la aplicación de criterios ambientales, según lo establecido en la guía verde de contratación de la entidad y las fichas ambientales del manual de compras públicas del Ministerio de Ambiente y Desarrollo Sostenible. </w:t>
      </w:r>
    </w:p>
    <w:p w:rsidRPr="005A1680" w:rsidR="00B11DF1" w:rsidP="005555BD" w:rsidRDefault="00D615B1" w14:paraId="640FF5AF" w14:textId="6B2D13FB">
      <w:pPr>
        <w:widowControl w:val="0"/>
        <w:numPr>
          <w:ilvl w:val="0"/>
          <w:numId w:val="13"/>
        </w:numPr>
        <w:pBdr>
          <w:top w:val="nil"/>
          <w:left w:val="nil"/>
          <w:bottom w:val="nil"/>
          <w:right w:val="nil"/>
          <w:between w:val="nil"/>
        </w:pBdr>
        <w:spacing w:line="240" w:lineRule="auto"/>
        <w:ind w:left="0" w:hanging="2"/>
        <w:contextualSpacing/>
        <w:jc w:val="both"/>
        <w:rPr>
          <w:color w:val="000000"/>
          <w:sz w:val="22"/>
          <w:szCs w:val="22"/>
        </w:rPr>
      </w:pPr>
      <w:r>
        <w:rPr>
          <w:rFonts w:ascii="Arial" w:hAnsi="Arial" w:eastAsia="Arial" w:cs="Arial"/>
          <w:color w:val="000000"/>
          <w:sz w:val="22"/>
          <w:szCs w:val="22"/>
        </w:rPr>
        <w:t>Cumplir con todas las especificaciones del anexo técnico, estudio previo, pliego de condiciones y propuesta presentada.</w:t>
      </w:r>
    </w:p>
    <w:p w:rsidR="00B11DF1" w:rsidP="005555BD" w:rsidRDefault="00B11DF1" w14:paraId="53513648" w14:textId="77777777">
      <w:pPr>
        <w:spacing w:line="240" w:lineRule="auto"/>
        <w:ind w:left="0" w:hanging="2"/>
        <w:jc w:val="both"/>
        <w:rPr>
          <w:rFonts w:ascii="Arial" w:hAnsi="Arial" w:eastAsia="Arial" w:cs="Arial"/>
          <w:sz w:val="22"/>
          <w:szCs w:val="22"/>
        </w:rPr>
      </w:pPr>
    </w:p>
    <w:p w:rsidRPr="00057CF5" w:rsidR="00B11DF1" w:rsidP="00057CF5" w:rsidRDefault="00D615B1" w14:paraId="6D9C3DB9" w14:textId="73877ABF">
      <w:pPr>
        <w:pStyle w:val="Prrafodelista"/>
        <w:numPr>
          <w:ilvl w:val="2"/>
          <w:numId w:val="24"/>
        </w:numPr>
        <w:spacing w:line="240" w:lineRule="auto"/>
        <w:ind w:leftChars="0" w:firstLineChars="0"/>
        <w:jc w:val="both"/>
        <w:rPr>
          <w:rFonts w:ascii="Arial" w:hAnsi="Arial" w:eastAsia="Arial" w:cs="Arial"/>
          <w:sz w:val="22"/>
          <w:szCs w:val="22"/>
        </w:rPr>
      </w:pPr>
      <w:r w:rsidRPr="00057CF5">
        <w:rPr>
          <w:rFonts w:ascii="Arial" w:hAnsi="Arial" w:eastAsia="Arial" w:cs="Arial"/>
          <w:b/>
          <w:sz w:val="22"/>
          <w:szCs w:val="22"/>
        </w:rPr>
        <w:t>OBLIGACIONES ESPECÍFICAS DEL CONTRATISTA</w:t>
      </w:r>
    </w:p>
    <w:p w:rsidR="00B11DF1" w:rsidP="005555BD" w:rsidRDefault="00B11DF1" w14:paraId="1DF8CCAF" w14:textId="77777777">
      <w:pPr>
        <w:spacing w:line="240" w:lineRule="auto"/>
        <w:ind w:left="0" w:hanging="2"/>
        <w:jc w:val="both"/>
        <w:rPr>
          <w:rFonts w:ascii="Arial" w:hAnsi="Arial" w:eastAsia="Arial" w:cs="Arial"/>
          <w:color w:val="000000"/>
          <w:sz w:val="22"/>
          <w:szCs w:val="22"/>
        </w:rPr>
      </w:pPr>
    </w:p>
    <w:p w:rsidRPr="00BE755B" w:rsidR="00B11DF1" w:rsidP="005555BD" w:rsidRDefault="00D615B1" w14:paraId="6CD10D65" w14:textId="3FB5859C">
      <w:pPr>
        <w:pStyle w:val="Prrafodelista"/>
        <w:numPr>
          <w:ilvl w:val="0"/>
          <w:numId w:val="18"/>
        </w:numPr>
        <w:spacing w:line="240" w:lineRule="auto"/>
        <w:ind w:leftChars="0" w:firstLineChars="0"/>
        <w:jc w:val="both"/>
        <w:rPr>
          <w:sz w:val="22"/>
          <w:szCs w:val="22"/>
        </w:rPr>
      </w:pPr>
      <w:r w:rsidRPr="00BE755B">
        <w:rPr>
          <w:rFonts w:ascii="Arial" w:hAnsi="Arial" w:eastAsia="Arial" w:cs="Arial"/>
          <w:sz w:val="22"/>
          <w:szCs w:val="22"/>
        </w:rPr>
        <w:t>Cumplir con los términos de ejecución establecida en el contrato para su desarrollo.</w:t>
      </w:r>
    </w:p>
    <w:p w:rsidRPr="00D93F63" w:rsidR="00FE7CE9" w:rsidP="005555BD" w:rsidRDefault="00FE7CE9" w14:paraId="70068CEF" w14:textId="77777777">
      <w:pPr>
        <w:numPr>
          <w:ilvl w:val="0"/>
          <w:numId w:val="7"/>
        </w:numPr>
        <w:suppressAutoHyphens w:val="0"/>
        <w:spacing w:line="240" w:lineRule="auto"/>
        <w:ind w:leftChars="0" w:firstLineChars="0"/>
        <w:jc w:val="both"/>
        <w:textDirection w:val="lrTb"/>
        <w:textAlignment w:val="auto"/>
        <w:outlineLvl w:val="9"/>
        <w:rPr>
          <w:sz w:val="22"/>
          <w:szCs w:val="22"/>
        </w:rPr>
      </w:pPr>
      <w:r>
        <w:rPr>
          <w:rFonts w:ascii="Arial" w:hAnsi="Arial" w:eastAsia="Arial" w:cs="Arial"/>
          <w:sz w:val="22"/>
          <w:szCs w:val="22"/>
        </w:rPr>
        <w:t>Suministrar los elementos y servicios necesarios para realizar las diferentes actividades en donde se requieran cumpliendo los parámetros y especificaciones técnicas señaladas en el presente contrato.</w:t>
      </w:r>
    </w:p>
    <w:p w:rsidRPr="00D93F63" w:rsidR="00FE7CE9" w:rsidP="005555BD" w:rsidRDefault="00FE7CE9" w14:paraId="4659B079" w14:textId="77777777">
      <w:pPr>
        <w:numPr>
          <w:ilvl w:val="0"/>
          <w:numId w:val="7"/>
        </w:numPr>
        <w:suppressAutoHyphens w:val="0"/>
        <w:spacing w:line="240" w:lineRule="auto"/>
        <w:ind w:leftChars="0" w:firstLineChars="0"/>
        <w:jc w:val="both"/>
        <w:textDirection w:val="lrTb"/>
        <w:textAlignment w:val="auto"/>
        <w:outlineLvl w:val="9"/>
        <w:rPr>
          <w:sz w:val="22"/>
          <w:szCs w:val="22"/>
        </w:rPr>
      </w:pPr>
      <w:r>
        <w:rPr>
          <w:rFonts w:ascii="Arial" w:hAnsi="Arial" w:eastAsia="Arial" w:cs="Arial"/>
          <w:sz w:val="22"/>
          <w:szCs w:val="22"/>
        </w:rPr>
        <w:t>Proveer los bienes y servicios establecidos en el lugar indicado por el supervisor y/o apoyo a la supervisión.</w:t>
      </w:r>
    </w:p>
    <w:p w:rsidRPr="00D93F63" w:rsidR="00FE7CE9" w:rsidP="005555BD" w:rsidRDefault="00FE7CE9" w14:paraId="79D3F156" w14:textId="77777777">
      <w:pPr>
        <w:numPr>
          <w:ilvl w:val="0"/>
          <w:numId w:val="7"/>
        </w:numPr>
        <w:suppressAutoHyphens w:val="0"/>
        <w:spacing w:line="240" w:lineRule="auto"/>
        <w:ind w:leftChars="0" w:firstLineChars="0"/>
        <w:jc w:val="both"/>
        <w:textDirection w:val="lrTb"/>
        <w:textAlignment w:val="auto"/>
        <w:outlineLvl w:val="9"/>
        <w:rPr>
          <w:sz w:val="22"/>
          <w:szCs w:val="22"/>
        </w:rPr>
      </w:pPr>
      <w:r>
        <w:rPr>
          <w:rFonts w:ascii="Arial" w:hAnsi="Arial" w:eastAsia="Arial" w:cs="Arial"/>
          <w:sz w:val="22"/>
          <w:szCs w:val="22"/>
        </w:rPr>
        <w:t>Informar al supervisor del proyecto de cualquier anomalía presentada, en cualquier etapa del proceso.</w:t>
      </w:r>
    </w:p>
    <w:p w:rsidRPr="00D93F63" w:rsidR="00FE7CE9" w:rsidP="005555BD" w:rsidRDefault="00FE7CE9" w14:paraId="52DE7936" w14:textId="77777777">
      <w:pPr>
        <w:numPr>
          <w:ilvl w:val="0"/>
          <w:numId w:val="7"/>
        </w:numPr>
        <w:suppressAutoHyphens w:val="0"/>
        <w:spacing w:line="240" w:lineRule="auto"/>
        <w:ind w:leftChars="0" w:firstLineChars="0"/>
        <w:jc w:val="both"/>
        <w:textDirection w:val="lrTb"/>
        <w:textAlignment w:val="auto"/>
        <w:outlineLvl w:val="9"/>
        <w:rPr>
          <w:sz w:val="22"/>
          <w:szCs w:val="22"/>
        </w:rPr>
      </w:pPr>
      <w:r>
        <w:rPr>
          <w:rFonts w:ascii="Arial" w:hAnsi="Arial" w:eastAsia="Arial" w:cs="Arial"/>
          <w:sz w:val="22"/>
          <w:szCs w:val="22"/>
        </w:rPr>
        <w:t>Asumir el valor del empaque, transporte, recurso humano y demás costos en los que incurra para el cumplimiento del presente objeto contractual, especificaciones técnicas y obligaciones.</w:t>
      </w:r>
    </w:p>
    <w:p w:rsidR="00FE7CE9" w:rsidP="005555BD" w:rsidRDefault="00FE7CE9" w14:paraId="3BDCE7F5" w14:textId="77777777">
      <w:pPr>
        <w:numPr>
          <w:ilvl w:val="0"/>
          <w:numId w:val="7"/>
        </w:numPr>
        <w:suppressAutoHyphens w:val="0"/>
        <w:spacing w:line="240" w:lineRule="auto"/>
        <w:ind w:leftChars="0" w:firstLineChars="0"/>
        <w:jc w:val="both"/>
        <w:textDirection w:val="lrTb"/>
        <w:textAlignment w:val="auto"/>
        <w:outlineLvl w:val="9"/>
        <w:rPr>
          <w:sz w:val="22"/>
          <w:szCs w:val="22"/>
        </w:rPr>
      </w:pPr>
      <w:r>
        <w:rPr>
          <w:rFonts w:ascii="Arial" w:hAnsi="Arial" w:eastAsia="Arial" w:cs="Arial"/>
          <w:sz w:val="22"/>
          <w:szCs w:val="22"/>
        </w:rPr>
        <w:t xml:space="preserve">Mantener fijos los precios presentados en la propuesta, durante el termino de ejecución del contrato. </w:t>
      </w:r>
    </w:p>
    <w:p w:rsidR="00D42F9A" w:rsidP="005555BD" w:rsidRDefault="00D42F9A" w14:paraId="544509BB" w14:textId="28F101CA">
      <w:pPr>
        <w:pStyle w:val="Prrafodelista"/>
        <w:numPr>
          <w:ilvl w:val="0"/>
          <w:numId w:val="18"/>
        </w:numPr>
        <w:suppressAutoHyphens w:val="0"/>
        <w:spacing w:line="240" w:lineRule="auto"/>
        <w:ind w:leftChars="0" w:firstLineChars="0"/>
        <w:jc w:val="both"/>
        <w:textDirection w:val="lrTb"/>
        <w:textAlignment w:val="auto"/>
        <w:outlineLvl w:val="9"/>
        <w:rPr>
          <w:rFonts w:ascii="Arial" w:hAnsi="Arial" w:cs="Arial"/>
          <w:sz w:val="22"/>
          <w:szCs w:val="22"/>
        </w:rPr>
      </w:pPr>
      <w:r w:rsidRPr="00BE755B">
        <w:rPr>
          <w:rFonts w:ascii="Arial" w:hAnsi="Arial" w:cs="Arial"/>
          <w:sz w:val="22"/>
          <w:szCs w:val="22"/>
        </w:rPr>
        <w:t>Realizar la</w:t>
      </w:r>
      <w:r>
        <w:rPr>
          <w:rFonts w:ascii="Arial" w:hAnsi="Arial" w:cs="Arial"/>
          <w:sz w:val="22"/>
          <w:szCs w:val="22"/>
        </w:rPr>
        <w:t xml:space="preserve"> gestión </w:t>
      </w:r>
      <w:r w:rsidR="006D3001">
        <w:rPr>
          <w:rFonts w:ascii="Arial" w:hAnsi="Arial" w:cs="Arial"/>
          <w:sz w:val="22"/>
          <w:szCs w:val="22"/>
        </w:rPr>
        <w:t>logística para garantizar la convocatoria a las actividades contempladas dentro del proyecto.</w:t>
      </w:r>
    </w:p>
    <w:p w:rsidR="00A871C9" w:rsidP="005555BD" w:rsidRDefault="00A871C9" w14:paraId="30DD9910" w14:textId="77777777">
      <w:pPr>
        <w:numPr>
          <w:ilvl w:val="0"/>
          <w:numId w:val="18"/>
        </w:numPr>
        <w:suppressAutoHyphens w:val="0"/>
        <w:spacing w:line="240" w:lineRule="auto"/>
        <w:ind w:leftChars="0" w:firstLineChars="0"/>
        <w:jc w:val="both"/>
        <w:textDirection w:val="lrTb"/>
        <w:textAlignment w:val="auto"/>
        <w:outlineLvl w:val="9"/>
        <w:rPr>
          <w:sz w:val="22"/>
          <w:szCs w:val="22"/>
        </w:rPr>
      </w:pPr>
      <w:r>
        <w:rPr>
          <w:rFonts w:ascii="Arial" w:hAnsi="Arial" w:eastAsia="Arial" w:cs="Arial"/>
          <w:sz w:val="22"/>
          <w:szCs w:val="22"/>
        </w:rPr>
        <w:t xml:space="preserve">Proveer los elementos objeto del presente contrato, garantizando la calidad y cantidad, cumpliendo las especificaciones técnicas establecidas incluidas en los presentes estudios previos. </w:t>
      </w:r>
    </w:p>
    <w:p w:rsidRPr="00D93F63" w:rsidR="00A871C9" w:rsidP="005555BD" w:rsidRDefault="00A871C9" w14:paraId="4045CEBC" w14:textId="77777777">
      <w:pPr>
        <w:numPr>
          <w:ilvl w:val="0"/>
          <w:numId w:val="18"/>
        </w:numPr>
        <w:suppressAutoHyphens w:val="0"/>
        <w:spacing w:line="240" w:lineRule="auto"/>
        <w:ind w:leftChars="0" w:firstLineChars="0"/>
        <w:jc w:val="both"/>
        <w:textDirection w:val="lrTb"/>
        <w:textAlignment w:val="auto"/>
        <w:outlineLvl w:val="9"/>
        <w:rPr>
          <w:sz w:val="22"/>
          <w:szCs w:val="22"/>
        </w:rPr>
      </w:pPr>
      <w:r>
        <w:rPr>
          <w:rFonts w:ascii="Arial" w:hAnsi="Arial" w:eastAsia="Arial" w:cs="Arial"/>
          <w:sz w:val="22"/>
          <w:szCs w:val="22"/>
        </w:rPr>
        <w:t>Llevar a cabo las actividades de instalación y/o alistamiento de los elementos que así lo requieran para su correcta utilización.</w:t>
      </w:r>
    </w:p>
    <w:p w:rsidR="00A871C9" w:rsidP="005555BD" w:rsidRDefault="00A871C9" w14:paraId="5118C68E" w14:textId="77777777">
      <w:pPr>
        <w:numPr>
          <w:ilvl w:val="0"/>
          <w:numId w:val="18"/>
        </w:numPr>
        <w:pBdr>
          <w:top w:val="nil"/>
          <w:left w:val="nil"/>
          <w:bottom w:val="nil"/>
          <w:right w:val="nil"/>
          <w:between w:val="nil"/>
        </w:pBdr>
        <w:suppressAutoHyphens w:val="0"/>
        <w:spacing w:line="240" w:lineRule="auto"/>
        <w:ind w:leftChars="0" w:firstLineChars="0"/>
        <w:contextualSpacing/>
        <w:jc w:val="both"/>
        <w:textDirection w:val="lrTb"/>
        <w:textAlignment w:val="auto"/>
        <w:outlineLvl w:val="9"/>
        <w:rPr>
          <w:color w:val="000000"/>
          <w:sz w:val="22"/>
          <w:szCs w:val="22"/>
        </w:rPr>
      </w:pPr>
      <w:r>
        <w:rPr>
          <w:rFonts w:ascii="Arial" w:hAnsi="Arial" w:eastAsia="Arial" w:cs="Arial"/>
          <w:color w:val="000000"/>
          <w:sz w:val="22"/>
          <w:szCs w:val="22"/>
        </w:rPr>
        <w:t xml:space="preserve">Aportar su capacidad técnica y operativa para desarrollar las actividades objeto del presente contrato. </w:t>
      </w:r>
    </w:p>
    <w:p w:rsidR="00A871C9" w:rsidP="005555BD" w:rsidRDefault="00A871C9" w14:paraId="3E8621A2" w14:textId="77777777">
      <w:pPr>
        <w:numPr>
          <w:ilvl w:val="0"/>
          <w:numId w:val="18"/>
        </w:numPr>
        <w:suppressAutoHyphens w:val="0"/>
        <w:spacing w:line="240" w:lineRule="auto"/>
        <w:ind w:leftChars="0" w:firstLineChars="0"/>
        <w:jc w:val="both"/>
        <w:textDirection w:val="lrTb"/>
        <w:textAlignment w:val="auto"/>
        <w:outlineLvl w:val="9"/>
        <w:rPr>
          <w:sz w:val="22"/>
          <w:szCs w:val="22"/>
        </w:rPr>
      </w:pPr>
      <w:r>
        <w:rPr>
          <w:rFonts w:ascii="Arial" w:hAnsi="Arial" w:eastAsia="Arial" w:cs="Arial"/>
          <w:sz w:val="22"/>
          <w:szCs w:val="22"/>
        </w:rPr>
        <w:t>Garantizar que los elementos se encuentren en perfectas condiciones de funcionamiento.</w:t>
      </w:r>
    </w:p>
    <w:p w:rsidRPr="00D93F63" w:rsidR="00A871C9" w:rsidP="005555BD" w:rsidRDefault="00A871C9" w14:paraId="3AC51AD8" w14:textId="77777777">
      <w:pPr>
        <w:numPr>
          <w:ilvl w:val="0"/>
          <w:numId w:val="18"/>
        </w:numPr>
        <w:pBdr>
          <w:top w:val="nil"/>
          <w:left w:val="nil"/>
          <w:bottom w:val="nil"/>
          <w:right w:val="nil"/>
          <w:between w:val="nil"/>
        </w:pBdr>
        <w:suppressAutoHyphens w:val="0"/>
        <w:spacing w:line="240" w:lineRule="auto"/>
        <w:ind w:leftChars="0" w:firstLineChars="0"/>
        <w:contextualSpacing/>
        <w:jc w:val="both"/>
        <w:textDirection w:val="lrTb"/>
        <w:textAlignment w:val="auto"/>
        <w:outlineLvl w:val="9"/>
        <w:rPr>
          <w:color w:val="000000"/>
          <w:sz w:val="22"/>
          <w:szCs w:val="22"/>
        </w:rPr>
      </w:pPr>
      <w:r>
        <w:rPr>
          <w:rFonts w:ascii="Arial" w:hAnsi="Arial" w:eastAsia="Arial" w:cs="Arial"/>
          <w:color w:val="000000"/>
          <w:sz w:val="22"/>
          <w:szCs w:val="22"/>
        </w:rPr>
        <w:t>Las demás obligaciones que por la esencia y naturaleza del presente contrato y que resulten necesarias para su desarrollo y establecidas en el capítulo 2 del presente estudio previo.</w:t>
      </w:r>
    </w:p>
    <w:p w:rsidR="00A871C9" w:rsidP="005555BD" w:rsidRDefault="00A871C9" w14:paraId="36A3A5E3" w14:textId="77777777">
      <w:pPr>
        <w:numPr>
          <w:ilvl w:val="0"/>
          <w:numId w:val="18"/>
        </w:numPr>
        <w:pBdr>
          <w:top w:val="nil"/>
          <w:left w:val="nil"/>
          <w:bottom w:val="nil"/>
          <w:right w:val="nil"/>
          <w:between w:val="nil"/>
        </w:pBdr>
        <w:suppressAutoHyphens w:val="0"/>
        <w:spacing w:line="240" w:lineRule="auto"/>
        <w:ind w:leftChars="0" w:firstLineChars="0"/>
        <w:contextualSpacing/>
        <w:jc w:val="both"/>
        <w:textDirection w:val="lrTb"/>
        <w:textAlignment w:val="auto"/>
        <w:outlineLvl w:val="9"/>
        <w:rPr>
          <w:color w:val="000000"/>
          <w:sz w:val="22"/>
          <w:szCs w:val="22"/>
        </w:rPr>
      </w:pPr>
      <w:r>
        <w:rPr>
          <w:rFonts w:ascii="Arial" w:hAnsi="Arial" w:eastAsia="Arial" w:cs="Arial"/>
          <w:color w:val="000000"/>
          <w:sz w:val="22"/>
          <w:szCs w:val="22"/>
        </w:rPr>
        <w:t>Cumplir las con cada una de las especificaciones establecidas en el presente pliego de condiciones.</w:t>
      </w:r>
    </w:p>
    <w:p w:rsidR="00B11DF1" w:rsidP="005555BD" w:rsidRDefault="00B11DF1" w14:paraId="0DF1357E" w14:textId="77777777">
      <w:pPr>
        <w:spacing w:line="240" w:lineRule="auto"/>
        <w:ind w:left="0" w:hanging="2"/>
        <w:jc w:val="both"/>
        <w:rPr>
          <w:rFonts w:ascii="Arial" w:hAnsi="Arial" w:eastAsia="Arial" w:cs="Arial"/>
          <w:sz w:val="22"/>
          <w:szCs w:val="22"/>
        </w:rPr>
      </w:pPr>
    </w:p>
    <w:p w:rsidRPr="00057CF5" w:rsidR="00B11DF1" w:rsidP="00057CF5" w:rsidRDefault="00D615B1" w14:paraId="799DD2CD" w14:textId="5E2C56B5">
      <w:pPr>
        <w:pStyle w:val="Prrafodelista"/>
        <w:keepNext/>
        <w:keepLines/>
        <w:numPr>
          <w:ilvl w:val="2"/>
          <w:numId w:val="24"/>
        </w:numPr>
        <w:pBdr>
          <w:top w:val="nil"/>
          <w:left w:val="nil"/>
          <w:bottom w:val="nil"/>
          <w:right w:val="nil"/>
          <w:between w:val="nil"/>
        </w:pBdr>
        <w:spacing w:line="240" w:lineRule="auto"/>
        <w:ind w:leftChars="0" w:firstLineChars="0"/>
        <w:jc w:val="both"/>
        <w:rPr>
          <w:rFonts w:ascii="Arial" w:hAnsi="Arial" w:eastAsia="Arial" w:cs="Arial"/>
          <w:b/>
          <w:color w:val="000000"/>
          <w:sz w:val="22"/>
          <w:szCs w:val="22"/>
        </w:rPr>
      </w:pPr>
      <w:r w:rsidRPr="00057CF5">
        <w:rPr>
          <w:rFonts w:ascii="Arial" w:hAnsi="Arial" w:eastAsia="Arial" w:cs="Arial"/>
          <w:b/>
          <w:color w:val="000000"/>
          <w:sz w:val="22"/>
          <w:szCs w:val="22"/>
        </w:rPr>
        <w:t>INFORMES DE EJECUCIÓN</w:t>
      </w:r>
    </w:p>
    <w:p w:rsidR="00B11DF1" w:rsidP="005555BD" w:rsidRDefault="00B11DF1" w14:paraId="36ACECDF" w14:textId="77777777">
      <w:pPr>
        <w:spacing w:line="240" w:lineRule="auto"/>
        <w:ind w:left="0" w:hanging="2"/>
        <w:jc w:val="both"/>
        <w:rPr>
          <w:rFonts w:ascii="Arial" w:hAnsi="Arial" w:eastAsia="Arial" w:cs="Arial"/>
          <w:sz w:val="22"/>
          <w:szCs w:val="22"/>
        </w:rPr>
      </w:pPr>
    </w:p>
    <w:p w:rsidR="00B11DF1" w:rsidP="005555BD" w:rsidRDefault="00D615B1" w14:paraId="2307FE28" w14:textId="0E7134DC">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La entidad contratada deberá presentar un (1) informe técnico, administrativo y financiero, después de la ejecución de </w:t>
      </w:r>
      <w:r w:rsidR="008F1BDE">
        <w:rPr>
          <w:rFonts w:ascii="Arial" w:hAnsi="Arial" w:eastAsia="Arial" w:cs="Arial"/>
          <w:sz w:val="22"/>
          <w:szCs w:val="22"/>
        </w:rPr>
        <w:t xml:space="preserve">las actividades </w:t>
      </w:r>
      <w:r>
        <w:rPr>
          <w:rFonts w:ascii="Arial" w:hAnsi="Arial" w:eastAsia="Arial" w:cs="Arial"/>
          <w:sz w:val="22"/>
          <w:szCs w:val="22"/>
        </w:rPr>
        <w:t>acorde con las especificaciones técnicas y los lineamientos indicados por la Supervisión, según el caso. La supervisión realizará la respectiva revisión y aprobación. Este informe deberá contener la totalidad de las acciones previstas, con la totalidad de los soportes que permitan verificar el cumplimiento de los requisitos y actividades estipuladas en el presente pliego de condiciones.</w:t>
      </w:r>
    </w:p>
    <w:p w:rsidR="00B11DF1" w:rsidP="005555BD" w:rsidRDefault="00B11DF1" w14:paraId="04AE0187" w14:textId="77777777">
      <w:pPr>
        <w:spacing w:line="240" w:lineRule="auto"/>
        <w:ind w:left="0" w:hanging="2"/>
        <w:jc w:val="both"/>
        <w:rPr>
          <w:rFonts w:ascii="Arial" w:hAnsi="Arial" w:eastAsia="Arial" w:cs="Arial"/>
          <w:sz w:val="22"/>
          <w:szCs w:val="22"/>
        </w:rPr>
      </w:pPr>
    </w:p>
    <w:p w:rsidRPr="00D93F63" w:rsidR="008F1BDE" w:rsidP="005555BD" w:rsidRDefault="00D615B1" w14:paraId="4684A681" w14:textId="28059D90">
      <w:pPr>
        <w:autoSpaceDE w:val="0"/>
        <w:spacing w:line="240" w:lineRule="auto"/>
        <w:ind w:left="0" w:hanging="2"/>
        <w:jc w:val="both"/>
        <w:rPr>
          <w:rFonts w:ascii="Arial" w:hAnsi="Arial" w:cs="Arial"/>
          <w:sz w:val="22"/>
          <w:szCs w:val="22"/>
          <w:lang w:val="es-MX"/>
        </w:rPr>
      </w:pPr>
      <w:r>
        <w:rPr>
          <w:rFonts w:ascii="Arial" w:hAnsi="Arial" w:eastAsia="Arial" w:cs="Arial"/>
          <w:sz w:val="22"/>
          <w:szCs w:val="22"/>
        </w:rPr>
        <w:t>El informe deberá ser entregado</w:t>
      </w:r>
      <w:r w:rsidR="00BF122A">
        <w:rPr>
          <w:rFonts w:ascii="Arial" w:hAnsi="Arial" w:eastAsia="Arial" w:cs="Arial"/>
          <w:sz w:val="22"/>
          <w:szCs w:val="22"/>
        </w:rPr>
        <w:t xml:space="preserve"> </w:t>
      </w:r>
      <w:r w:rsidRPr="00D93F63" w:rsidR="008F1BDE">
        <w:rPr>
          <w:rFonts w:ascii="Arial" w:hAnsi="Arial" w:cs="Arial"/>
          <w:sz w:val="22"/>
          <w:szCs w:val="22"/>
          <w:lang w:val="es-MX"/>
        </w:rPr>
        <w:t xml:space="preserve">dentro de las fechas establecidas por el cronograma interno de la Alcaldía Local de La Candelaria (programación del PAC), para la radicación de la factura o cuenta de cobro respectiva y aprobación de </w:t>
      </w:r>
      <w:proofErr w:type="gramStart"/>
      <w:r w:rsidRPr="00D93F63" w:rsidR="008F1BDE">
        <w:rPr>
          <w:rFonts w:ascii="Arial" w:hAnsi="Arial" w:cs="Arial"/>
          <w:sz w:val="22"/>
          <w:szCs w:val="22"/>
          <w:lang w:val="es-MX"/>
        </w:rPr>
        <w:t>la misma</w:t>
      </w:r>
      <w:proofErr w:type="gramEnd"/>
      <w:r w:rsidRPr="00D93F63" w:rsidR="008F1BDE">
        <w:rPr>
          <w:rFonts w:ascii="Arial" w:hAnsi="Arial" w:cs="Arial"/>
          <w:sz w:val="22"/>
          <w:szCs w:val="22"/>
          <w:lang w:val="es-MX"/>
        </w:rPr>
        <w:t xml:space="preserve"> por parte del supervisor del contrato o quien haga sus veces, previa certificación de cumplimiento a satisfacción.</w:t>
      </w:r>
    </w:p>
    <w:p w:rsidR="00B11DF1" w:rsidP="005555BD" w:rsidRDefault="00B11DF1" w14:paraId="227D45FA" w14:textId="69F46EB0">
      <w:pPr>
        <w:spacing w:line="240" w:lineRule="auto"/>
        <w:ind w:left="0" w:hanging="2"/>
        <w:jc w:val="both"/>
        <w:rPr>
          <w:rFonts w:ascii="Arial" w:hAnsi="Arial" w:eastAsia="Arial" w:cs="Arial"/>
          <w:sz w:val="22"/>
          <w:szCs w:val="22"/>
        </w:rPr>
      </w:pPr>
    </w:p>
    <w:tbl>
      <w:tblPr>
        <w:tblStyle w:val="ab"/>
        <w:tblW w:w="921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214"/>
      </w:tblGrid>
      <w:tr w:rsidR="00B11DF1" w14:paraId="6C2F6E31" w14:textId="77777777">
        <w:tc>
          <w:tcPr>
            <w:tcW w:w="9214" w:type="dxa"/>
            <w:shd w:val="clear" w:color="auto" w:fill="9F88D8"/>
          </w:tcPr>
          <w:p w:rsidR="00B11DF1" w:rsidP="005555BD" w:rsidRDefault="00D615B1" w14:paraId="7BD66D63"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r>
              <w:rPr>
                <w:rFonts w:ascii="Arial" w:hAnsi="Arial" w:eastAsia="Arial" w:cs="Arial"/>
                <w:b/>
                <w:color w:val="000000"/>
                <w:sz w:val="22"/>
                <w:szCs w:val="22"/>
              </w:rPr>
              <w:t>3. RECURSOS FONDO DE DESARROLLO LOCAL DE LA CANDELARIA</w:t>
            </w:r>
          </w:p>
        </w:tc>
      </w:tr>
    </w:tbl>
    <w:p w:rsidR="00B11DF1" w:rsidP="005555BD" w:rsidRDefault="00B11DF1" w14:paraId="72A3381F"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rPr>
      </w:pPr>
    </w:p>
    <w:p w:rsidR="00B11DF1" w:rsidP="005555BD" w:rsidRDefault="00D615B1" w14:paraId="7AACF3DF" w14:textId="77777777">
      <w:pPr>
        <w:spacing w:line="240" w:lineRule="auto"/>
        <w:ind w:left="0" w:hanging="2"/>
        <w:jc w:val="both"/>
        <w:rPr>
          <w:rFonts w:ascii="Arial" w:hAnsi="Arial" w:eastAsia="Arial" w:cs="Arial"/>
          <w:sz w:val="22"/>
          <w:szCs w:val="22"/>
        </w:rPr>
      </w:pPr>
      <w:r>
        <w:rPr>
          <w:rFonts w:ascii="Arial" w:hAnsi="Arial" w:eastAsia="Arial" w:cs="Arial"/>
          <w:sz w:val="22"/>
          <w:szCs w:val="22"/>
        </w:rPr>
        <w:t xml:space="preserve">El presupuesto oficial destinado para el presente proceso de contratación corresponde a </w:t>
      </w:r>
      <w:r>
        <w:rPr>
          <w:rFonts w:ascii="Arial" w:hAnsi="Arial" w:eastAsia="Arial" w:cs="Arial"/>
          <w:b/>
          <w:sz w:val="22"/>
          <w:szCs w:val="22"/>
        </w:rPr>
        <w:t xml:space="preserve">NUEVE MILLONES NOVECIENTOS NOVENTA Y CINCO MIL OCHOCIENTOS DIECISÉIS PESOS M/CTE ($9.995.816) </w:t>
      </w:r>
      <w:r>
        <w:rPr>
          <w:rFonts w:ascii="Arial" w:hAnsi="Arial" w:eastAsia="Arial" w:cs="Arial"/>
          <w:sz w:val="22"/>
          <w:szCs w:val="22"/>
        </w:rPr>
        <w:t>de la vigencia fiscal 2020, con cargo al proyecto N° 1396 “La Candelaria más participativa”.</w:t>
      </w:r>
    </w:p>
    <w:p w:rsidR="00B11DF1" w:rsidP="005555BD" w:rsidRDefault="00B11DF1" w14:paraId="5814A088" w14:textId="77777777">
      <w:pPr>
        <w:spacing w:line="240" w:lineRule="auto"/>
        <w:ind w:left="0" w:hanging="2"/>
        <w:jc w:val="both"/>
        <w:rPr>
          <w:rFonts w:ascii="Arial" w:hAnsi="Arial" w:eastAsia="Arial" w:cs="Arial"/>
          <w:sz w:val="22"/>
          <w:szCs w:val="22"/>
        </w:rPr>
      </w:pPr>
    </w:p>
    <w:p w:rsidR="00B11DF1" w:rsidP="00BF6E7C" w:rsidRDefault="00B11DF1" w14:paraId="2A5F5840" w14:textId="77777777">
      <w:pPr>
        <w:pBdr>
          <w:top w:val="nil"/>
          <w:left w:val="nil"/>
          <w:bottom w:val="nil"/>
          <w:right w:val="nil"/>
          <w:between w:val="nil"/>
        </w:pBdr>
        <w:spacing w:line="240" w:lineRule="auto"/>
        <w:ind w:left="0" w:leftChars="0" w:firstLine="0" w:firstLineChars="0"/>
        <w:jc w:val="both"/>
        <w:rPr>
          <w:rFonts w:ascii="Arial" w:hAnsi="Arial" w:eastAsia="Arial" w:cs="Arial"/>
          <w:color w:val="000000"/>
          <w:sz w:val="22"/>
          <w:szCs w:val="22"/>
          <w:u w:val="single"/>
        </w:rPr>
      </w:pPr>
    </w:p>
    <w:tbl>
      <w:tblPr>
        <w:tblStyle w:val="ac"/>
        <w:tblW w:w="8792" w:type="dxa"/>
        <w:tblInd w:w="-10" w:type="dxa"/>
        <w:tblBorders>
          <w:top w:val="single" w:color="5F497A" w:sz="4" w:space="0"/>
          <w:left w:val="single" w:color="5F497A" w:sz="4" w:space="0"/>
          <w:bottom w:val="single" w:color="5F497A" w:sz="4" w:space="0"/>
          <w:right w:val="single" w:color="5F497A" w:sz="4" w:space="0"/>
          <w:insideH w:val="single" w:color="5F497A" w:sz="4" w:space="0"/>
          <w:insideV w:val="single" w:color="5F497A" w:sz="4" w:space="0"/>
        </w:tblBorders>
        <w:tblLayout w:type="fixed"/>
        <w:tblLook w:val="0000" w:firstRow="0" w:lastRow="0" w:firstColumn="0" w:lastColumn="0" w:noHBand="0" w:noVBand="0"/>
      </w:tblPr>
      <w:tblGrid>
        <w:gridCol w:w="2908"/>
        <w:gridCol w:w="2977"/>
        <w:gridCol w:w="2907"/>
      </w:tblGrid>
      <w:tr w:rsidRPr="00BF6E7C" w:rsidR="00B11DF1" w:rsidTr="0B904DB8" w14:paraId="7C227F5E" w14:textId="77777777">
        <w:tc>
          <w:tcPr>
            <w:tcW w:w="2908" w:type="dxa"/>
            <w:tcMar/>
          </w:tcPr>
          <w:p w:rsidRPr="00BF6E7C" w:rsidR="00B11DF1" w:rsidP="005555BD" w:rsidRDefault="00D615B1" w14:paraId="26C956BC" w14:textId="7777777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Elaboró</w:t>
            </w:r>
          </w:p>
        </w:tc>
        <w:tc>
          <w:tcPr>
            <w:tcW w:w="2977" w:type="dxa"/>
            <w:tcMar/>
          </w:tcPr>
          <w:p w:rsidRPr="00BF6E7C" w:rsidR="00B11DF1" w:rsidP="005555BD" w:rsidRDefault="00D615B1" w14:paraId="151128B7" w14:textId="7777777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Dependencia</w:t>
            </w:r>
          </w:p>
        </w:tc>
        <w:tc>
          <w:tcPr>
            <w:tcW w:w="2907" w:type="dxa"/>
            <w:tcMar/>
          </w:tcPr>
          <w:p w:rsidRPr="00BF6E7C" w:rsidR="00B11DF1" w:rsidP="005555BD" w:rsidRDefault="00D615B1" w14:paraId="4E53B3B8" w14:textId="7777777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 xml:space="preserve">Firma </w:t>
            </w:r>
          </w:p>
        </w:tc>
      </w:tr>
      <w:tr w:rsidRPr="00BF6E7C" w:rsidR="00B11DF1" w:rsidTr="0B904DB8" w14:paraId="603ABF16" w14:textId="77777777">
        <w:trPr>
          <w:trHeight w:val="958"/>
        </w:trPr>
        <w:tc>
          <w:tcPr>
            <w:tcW w:w="2908" w:type="dxa"/>
            <w:tcMar/>
          </w:tcPr>
          <w:p w:rsidRPr="00BF6E7C" w:rsidR="00B11DF1" w:rsidP="005555BD" w:rsidRDefault="00D615B1" w14:paraId="527D3E12" w14:textId="7777777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Mónica Leal Diaz</w:t>
            </w:r>
          </w:p>
          <w:p w:rsidRPr="00BF6E7C" w:rsidR="00B11DF1" w:rsidP="005555BD" w:rsidRDefault="00B13F7A" w14:paraId="29C31B5F" w14:textId="59DD9568">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Profesional de Planeación</w:t>
            </w:r>
          </w:p>
          <w:p w:rsidRPr="00BF6E7C" w:rsidR="001D6291" w:rsidP="005555BD" w:rsidRDefault="001D6291" w14:paraId="24B99737" w14:textId="77777777">
            <w:pPr>
              <w:spacing w:line="240" w:lineRule="auto"/>
              <w:ind w:left="0" w:hanging="2"/>
              <w:jc w:val="both"/>
              <w:rPr>
                <w:rFonts w:ascii="Arial" w:hAnsi="Arial" w:eastAsia="Arial" w:cs="Arial"/>
                <w:color w:val="000000"/>
                <w:sz w:val="18"/>
                <w:szCs w:val="18"/>
              </w:rPr>
            </w:pPr>
          </w:p>
          <w:p w:rsidRPr="00BF6E7C" w:rsidR="00B11DF1" w:rsidP="005555BD" w:rsidRDefault="00D615B1" w14:paraId="3CFDD564" w14:textId="30DAD002">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Digna Arias Calde</w:t>
            </w:r>
            <w:r w:rsidRPr="00BF6E7C" w:rsidR="00BC3344">
              <w:rPr>
                <w:rFonts w:ascii="Arial" w:hAnsi="Arial" w:eastAsia="Arial" w:cs="Arial"/>
                <w:color w:val="000000"/>
                <w:sz w:val="18"/>
                <w:szCs w:val="18"/>
              </w:rPr>
              <w:t>r</w:t>
            </w:r>
            <w:r w:rsidRPr="00BF6E7C" w:rsidR="00A66121">
              <w:rPr>
                <w:rFonts w:ascii="Arial" w:hAnsi="Arial" w:eastAsia="Arial" w:cs="Arial"/>
                <w:color w:val="000000"/>
                <w:sz w:val="18"/>
                <w:szCs w:val="18"/>
              </w:rPr>
              <w:t>i</w:t>
            </w:r>
            <w:r w:rsidRPr="00BF6E7C" w:rsidR="00BC3344">
              <w:rPr>
                <w:rFonts w:ascii="Arial" w:hAnsi="Arial" w:eastAsia="Arial" w:cs="Arial"/>
                <w:color w:val="000000"/>
                <w:sz w:val="18"/>
                <w:szCs w:val="18"/>
              </w:rPr>
              <w:t>n</w:t>
            </w:r>
          </w:p>
          <w:p w:rsidRPr="00BF6E7C" w:rsidR="00B11DF1" w:rsidP="00BF6E7C" w:rsidRDefault="00D615B1" w14:paraId="4B10F7D4" w14:textId="697405BD">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 xml:space="preserve">Profesional de Planeación </w:t>
            </w:r>
          </w:p>
        </w:tc>
        <w:tc>
          <w:tcPr>
            <w:tcW w:w="2977" w:type="dxa"/>
            <w:tcMar/>
          </w:tcPr>
          <w:p w:rsidRPr="00BF6E7C" w:rsidR="00B11DF1" w:rsidP="005555BD" w:rsidRDefault="00D615B1" w14:paraId="57509194" w14:textId="375A3AC2">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Área Técnica</w:t>
            </w:r>
          </w:p>
          <w:p w:rsidRPr="00BF6E7C" w:rsidR="00B11DF1" w:rsidP="00A66121" w:rsidRDefault="00A66121" w14:paraId="48EDB641" w14:textId="756B47E0">
            <w:pPr>
              <w:spacing w:line="240" w:lineRule="auto"/>
              <w:ind w:left="0" w:hanging="2"/>
              <w:jc w:val="center"/>
              <w:rPr>
                <w:rFonts w:ascii="Arial" w:hAnsi="Arial" w:eastAsia="Arial" w:cs="Arial"/>
                <w:color w:val="000000"/>
                <w:sz w:val="18"/>
                <w:szCs w:val="18"/>
              </w:rPr>
            </w:pPr>
            <w:r w:rsidRPr="00BF6E7C">
              <w:rPr>
                <w:noProof/>
                <w:sz w:val="18"/>
                <w:szCs w:val="18"/>
              </w:rPr>
              <w:drawing>
                <wp:inline distT="0" distB="0" distL="0" distR="0" wp14:anchorId="50AFBFD7" wp14:editId="3C3C948B">
                  <wp:extent cx="1155592" cy="393700"/>
                  <wp:effectExtent l="0" t="0" r="6985"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975" t="28976" r="26838" b="32388"/>
                          <a:stretch/>
                        </pic:blipFill>
                        <pic:spPr bwMode="auto">
                          <a:xfrm>
                            <a:off x="0" y="0"/>
                            <a:ext cx="1190903" cy="405730"/>
                          </a:xfrm>
                          <a:prstGeom prst="rect">
                            <a:avLst/>
                          </a:prstGeom>
                          <a:ln>
                            <a:noFill/>
                          </a:ln>
                          <a:extLst>
                            <a:ext uri="{53640926-AAD7-44D8-BBD7-CCE9431645EC}">
                              <a14:shadowObscured xmlns:a14="http://schemas.microsoft.com/office/drawing/2010/main"/>
                            </a:ext>
                          </a:extLst>
                        </pic:spPr>
                      </pic:pic>
                    </a:graphicData>
                  </a:graphic>
                </wp:inline>
              </w:drawing>
            </w:r>
          </w:p>
        </w:tc>
        <w:tc>
          <w:tcPr>
            <w:tcW w:w="2907" w:type="dxa"/>
            <w:tcMar/>
          </w:tcPr>
          <w:p w:rsidRPr="00BF6E7C" w:rsidR="00B11DF1" w:rsidP="005555BD" w:rsidRDefault="001D6291" w14:paraId="6275AD22" w14:textId="3C82F4D1">
            <w:pPr>
              <w:spacing w:line="240" w:lineRule="auto"/>
              <w:ind w:left="0" w:hanging="2"/>
              <w:jc w:val="both"/>
              <w:rPr>
                <w:rFonts w:ascii="Arial" w:hAnsi="Arial" w:eastAsia="Arial" w:cs="Arial"/>
                <w:color w:val="FF0000"/>
                <w:sz w:val="18"/>
                <w:szCs w:val="18"/>
              </w:rPr>
            </w:pPr>
            <w:r w:rsidR="001D6291">
              <w:drawing>
                <wp:inline wp14:editId="2081D02B" wp14:anchorId="06F6CF78">
                  <wp:extent cx="1456761" cy="438150"/>
                  <wp:effectExtent l="0" t="0" r="0" b="0"/>
                  <wp:docPr id="1" name="Imagen 1" title=""/>
                  <wp:cNvGraphicFramePr>
                    <a:graphicFrameLocks noChangeAspect="1"/>
                  </wp:cNvGraphicFramePr>
                  <a:graphic>
                    <a:graphicData uri="http://schemas.openxmlformats.org/drawingml/2006/picture">
                      <pic:pic>
                        <pic:nvPicPr>
                          <pic:cNvPr id="0" name="Imagen 1"/>
                          <pic:cNvPicPr/>
                        </pic:nvPicPr>
                        <pic:blipFill>
                          <a:blip r:embed="Rff58a34c88a74047">
                            <a:extLst xmlns:a="http://schemas.openxmlformats.org/drawingml/2006/main">
                              <a:ext uri="{28A0092B-C50C-407E-A947-70E740481C1C}">
                                <a14:useLocalDpi xmlns:a14="http://schemas.microsoft.com/office/drawing/2010/main" val="0"/>
                              </a:ext>
                            </a:extLst>
                          </a:blip>
                          <a:srcRect l="27231" t="42477" r="29411" b="27760"/>
                          <a:stretch>
                            <a:fillRect/>
                          </a:stretch>
                        </pic:blipFill>
                        <pic:spPr>
                          <a:xfrm rot="0" flipH="0" flipV="0">
                            <a:off x="0" y="0"/>
                            <a:ext cx="1456761" cy="438150"/>
                          </a:xfrm>
                          <a:prstGeom prst="rect">
                            <a:avLst/>
                          </a:prstGeom>
                        </pic:spPr>
                      </pic:pic>
                    </a:graphicData>
                  </a:graphic>
                </wp:inline>
              </w:drawing>
            </w:r>
          </w:p>
          <w:p w:rsidRPr="00BF6E7C" w:rsidR="00B11DF1" w:rsidP="005555BD" w:rsidRDefault="00B11DF1" w14:paraId="577FE32B" w14:textId="77777777">
            <w:pPr>
              <w:spacing w:line="240" w:lineRule="auto"/>
              <w:ind w:left="0" w:hanging="2"/>
              <w:jc w:val="both"/>
              <w:rPr>
                <w:rFonts w:ascii="Arial" w:hAnsi="Arial" w:eastAsia="Arial" w:cs="Arial"/>
                <w:color w:val="000000"/>
                <w:sz w:val="18"/>
                <w:szCs w:val="18"/>
              </w:rPr>
            </w:pPr>
          </w:p>
        </w:tc>
      </w:tr>
      <w:tr w:rsidRPr="00BF6E7C" w:rsidR="00B11DF1" w:rsidTr="0B904DB8" w14:paraId="4404AF6E" w14:textId="77777777">
        <w:tc>
          <w:tcPr>
            <w:tcW w:w="2908" w:type="dxa"/>
            <w:tcMar/>
          </w:tcPr>
          <w:p w:rsidRPr="00BF6E7C" w:rsidR="00B11DF1" w:rsidP="005555BD" w:rsidRDefault="00D615B1" w14:paraId="48C1A05C" w14:textId="2E54039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 xml:space="preserve">Revisó: </w:t>
            </w:r>
          </w:p>
        </w:tc>
        <w:tc>
          <w:tcPr>
            <w:tcW w:w="2977" w:type="dxa"/>
            <w:tcMar/>
          </w:tcPr>
          <w:p w:rsidRPr="00BF6E7C" w:rsidR="00B11DF1" w:rsidP="005555BD" w:rsidRDefault="00B11DF1" w14:paraId="4731BC71" w14:textId="77777777">
            <w:pPr>
              <w:spacing w:line="240" w:lineRule="auto"/>
              <w:ind w:left="0" w:hanging="2"/>
              <w:jc w:val="both"/>
              <w:rPr>
                <w:rFonts w:ascii="Arial" w:hAnsi="Arial" w:eastAsia="Arial" w:cs="Arial"/>
                <w:color w:val="000000"/>
                <w:sz w:val="18"/>
                <w:szCs w:val="18"/>
              </w:rPr>
            </w:pPr>
          </w:p>
        </w:tc>
        <w:tc>
          <w:tcPr>
            <w:tcW w:w="2907" w:type="dxa"/>
            <w:tcMar/>
          </w:tcPr>
          <w:p w:rsidRPr="00BF6E7C" w:rsidR="00B11DF1" w:rsidP="005555BD" w:rsidRDefault="00B11DF1" w14:paraId="5A171EC7" w14:textId="77777777">
            <w:pPr>
              <w:spacing w:line="240" w:lineRule="auto"/>
              <w:ind w:left="0" w:hanging="2"/>
              <w:jc w:val="both"/>
              <w:rPr>
                <w:rFonts w:ascii="Arial" w:hAnsi="Arial" w:eastAsia="Arial" w:cs="Arial"/>
                <w:color w:val="FF0000"/>
                <w:sz w:val="18"/>
                <w:szCs w:val="18"/>
              </w:rPr>
            </w:pPr>
          </w:p>
        </w:tc>
      </w:tr>
      <w:tr w:rsidRPr="00BF6E7C" w:rsidR="00B11DF1" w:rsidTr="0B904DB8" w14:paraId="3DA6DF32" w14:textId="77777777">
        <w:tc>
          <w:tcPr>
            <w:tcW w:w="2908" w:type="dxa"/>
            <w:tcMar/>
          </w:tcPr>
          <w:p w:rsidRPr="00BF6E7C" w:rsidR="00B11DF1" w:rsidP="005555BD" w:rsidRDefault="00BF6E7C" w14:paraId="02CAE176" w14:textId="7916A679">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Liliana Rojas</w:t>
            </w:r>
          </w:p>
          <w:p w:rsidR="00B11DF1" w:rsidP="005555BD" w:rsidRDefault="00D615B1" w14:paraId="6E762BA4" w14:textId="7777777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Abogado</w:t>
            </w:r>
          </w:p>
          <w:p w:rsidR="00B31562" w:rsidP="005555BD" w:rsidRDefault="00B31562" w14:paraId="17414A64" w14:textId="77777777">
            <w:pPr>
              <w:spacing w:line="240" w:lineRule="auto"/>
              <w:ind w:left="0" w:hanging="2"/>
              <w:jc w:val="both"/>
              <w:rPr>
                <w:rFonts w:ascii="Arial" w:hAnsi="Arial" w:eastAsia="Arial" w:cs="Arial"/>
                <w:color w:val="000000"/>
                <w:sz w:val="18"/>
                <w:szCs w:val="18"/>
              </w:rPr>
            </w:pPr>
          </w:p>
          <w:p w:rsidR="00B31562" w:rsidP="005555BD" w:rsidRDefault="00B31562" w14:paraId="72BF0526" w14:textId="77777777">
            <w:pPr>
              <w:spacing w:line="240" w:lineRule="auto"/>
              <w:ind w:left="0" w:hanging="2"/>
              <w:jc w:val="both"/>
              <w:rPr>
                <w:rFonts w:ascii="Arial" w:hAnsi="Arial" w:eastAsia="Arial" w:cs="Arial"/>
                <w:color w:val="000000"/>
                <w:sz w:val="18"/>
                <w:szCs w:val="18"/>
              </w:rPr>
            </w:pPr>
            <w:r>
              <w:rPr>
                <w:rFonts w:ascii="Arial" w:hAnsi="Arial" w:eastAsia="Arial" w:cs="Arial"/>
                <w:color w:val="000000"/>
                <w:sz w:val="18"/>
                <w:szCs w:val="18"/>
              </w:rPr>
              <w:t>Oscar Fonseca</w:t>
            </w:r>
          </w:p>
          <w:p w:rsidRPr="00BF6E7C" w:rsidR="00B31562" w:rsidP="005555BD" w:rsidRDefault="00B31562" w14:paraId="3C381ED2" w14:textId="120D21D2">
            <w:pPr>
              <w:spacing w:line="240" w:lineRule="auto"/>
              <w:ind w:left="0" w:hanging="2"/>
              <w:jc w:val="both"/>
              <w:rPr>
                <w:rFonts w:ascii="Arial" w:hAnsi="Arial" w:eastAsia="Arial" w:cs="Arial"/>
                <w:color w:val="000000"/>
                <w:sz w:val="18"/>
                <w:szCs w:val="18"/>
              </w:rPr>
            </w:pPr>
            <w:r>
              <w:rPr>
                <w:rFonts w:ascii="Arial" w:hAnsi="Arial" w:eastAsia="Arial" w:cs="Arial"/>
                <w:color w:val="000000"/>
                <w:sz w:val="18"/>
                <w:szCs w:val="18"/>
              </w:rPr>
              <w:t>Abogado especializado</w:t>
            </w:r>
          </w:p>
        </w:tc>
        <w:tc>
          <w:tcPr>
            <w:tcW w:w="2977" w:type="dxa"/>
            <w:tcMar/>
          </w:tcPr>
          <w:p w:rsidRPr="00BF6E7C" w:rsidR="00B11DF1" w:rsidP="005B6B31" w:rsidRDefault="00D615B1" w14:paraId="5003258C" w14:textId="77777777">
            <w:pPr>
              <w:spacing w:line="240" w:lineRule="auto"/>
              <w:ind w:left="2" w:leftChars="0" w:hanging="2"/>
              <w:jc w:val="both"/>
              <w:rPr>
                <w:rFonts w:ascii="Arial" w:hAnsi="Arial" w:eastAsia="Arial" w:cs="Arial"/>
                <w:color w:val="000000"/>
                <w:sz w:val="18"/>
                <w:szCs w:val="18"/>
              </w:rPr>
            </w:pPr>
            <w:r w:rsidRPr="00BF6E7C">
              <w:rPr>
                <w:rFonts w:ascii="Arial" w:hAnsi="Arial" w:eastAsia="Arial" w:cs="Arial"/>
                <w:color w:val="000000"/>
                <w:sz w:val="18"/>
                <w:szCs w:val="18"/>
              </w:rPr>
              <w:t>Área Jurídica</w:t>
            </w:r>
          </w:p>
        </w:tc>
        <w:tc>
          <w:tcPr>
            <w:tcW w:w="2907" w:type="dxa"/>
            <w:tcMar/>
          </w:tcPr>
          <w:p w:rsidRPr="00BF6E7C" w:rsidR="00B11DF1" w:rsidP="005555BD" w:rsidRDefault="00B11DF1" w14:paraId="23C452BD" w14:textId="77777777">
            <w:pPr>
              <w:spacing w:line="240" w:lineRule="auto"/>
              <w:ind w:left="0" w:hanging="2"/>
              <w:jc w:val="both"/>
              <w:rPr>
                <w:rFonts w:ascii="Arial" w:hAnsi="Arial" w:eastAsia="Arial" w:cs="Arial"/>
                <w:color w:val="FF0000"/>
                <w:sz w:val="18"/>
                <w:szCs w:val="18"/>
              </w:rPr>
            </w:pPr>
          </w:p>
        </w:tc>
      </w:tr>
      <w:tr w:rsidRPr="00BF6E7C" w:rsidR="00B11DF1" w:rsidTr="0B904DB8" w14:paraId="256B6984" w14:textId="77777777">
        <w:tc>
          <w:tcPr>
            <w:tcW w:w="2908" w:type="dxa"/>
            <w:tcMar/>
          </w:tcPr>
          <w:p w:rsidRPr="00BF6E7C" w:rsidR="00B11DF1" w:rsidP="005555BD" w:rsidRDefault="00D615B1" w14:paraId="45CD6664" w14:textId="7777777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Aprobó</w:t>
            </w:r>
          </w:p>
        </w:tc>
        <w:tc>
          <w:tcPr>
            <w:tcW w:w="2977" w:type="dxa"/>
            <w:tcMar/>
          </w:tcPr>
          <w:p w:rsidRPr="00BF6E7C" w:rsidR="00B11DF1" w:rsidP="005555BD" w:rsidRDefault="00B11DF1" w14:paraId="73DDF360" w14:textId="77777777">
            <w:pPr>
              <w:spacing w:line="240" w:lineRule="auto"/>
              <w:ind w:left="0" w:hanging="2"/>
              <w:jc w:val="both"/>
              <w:rPr>
                <w:rFonts w:ascii="Arial" w:hAnsi="Arial" w:eastAsia="Arial" w:cs="Arial"/>
                <w:color w:val="000000"/>
                <w:sz w:val="18"/>
                <w:szCs w:val="18"/>
              </w:rPr>
            </w:pPr>
          </w:p>
        </w:tc>
        <w:tc>
          <w:tcPr>
            <w:tcW w:w="2907" w:type="dxa"/>
            <w:tcMar/>
          </w:tcPr>
          <w:p w:rsidRPr="00BF6E7C" w:rsidR="00B11DF1" w:rsidP="005555BD" w:rsidRDefault="00B11DF1" w14:paraId="24CE9D0B" w14:textId="77777777">
            <w:pPr>
              <w:spacing w:line="240" w:lineRule="auto"/>
              <w:ind w:left="0" w:hanging="2"/>
              <w:jc w:val="both"/>
              <w:rPr>
                <w:rFonts w:ascii="Arial" w:hAnsi="Arial" w:eastAsia="Arial" w:cs="Arial"/>
                <w:color w:val="FF0000"/>
                <w:sz w:val="18"/>
                <w:szCs w:val="18"/>
              </w:rPr>
            </w:pPr>
          </w:p>
        </w:tc>
      </w:tr>
      <w:tr w:rsidRPr="00BF6E7C" w:rsidR="00B11DF1" w:rsidTr="0B904DB8" w14:paraId="1AE18C3C" w14:textId="77777777">
        <w:tc>
          <w:tcPr>
            <w:tcW w:w="2908" w:type="dxa"/>
            <w:tcMar/>
          </w:tcPr>
          <w:p w:rsidRPr="00BF6E7C" w:rsidR="00B11DF1" w:rsidP="005555BD" w:rsidRDefault="00D615B1" w14:paraId="24BBC179" w14:textId="7777777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ANGELA MARÍA QUIROGA CASTRO</w:t>
            </w:r>
          </w:p>
          <w:p w:rsidRPr="00BF6E7C" w:rsidR="00B11DF1" w:rsidP="005555BD" w:rsidRDefault="00D615B1" w14:paraId="51FA1499" w14:textId="7777777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 xml:space="preserve">Alcaldesa Local de la Candelaria </w:t>
            </w:r>
          </w:p>
        </w:tc>
        <w:tc>
          <w:tcPr>
            <w:tcW w:w="2977" w:type="dxa"/>
            <w:tcMar/>
          </w:tcPr>
          <w:p w:rsidRPr="00BF6E7C" w:rsidR="00B11DF1" w:rsidP="005555BD" w:rsidRDefault="00D615B1" w14:paraId="01F52307" w14:textId="77777777">
            <w:pPr>
              <w:spacing w:line="240" w:lineRule="auto"/>
              <w:ind w:left="0" w:hanging="2"/>
              <w:jc w:val="both"/>
              <w:rPr>
                <w:rFonts w:ascii="Arial" w:hAnsi="Arial" w:eastAsia="Arial" w:cs="Arial"/>
                <w:color w:val="000000"/>
                <w:sz w:val="18"/>
                <w:szCs w:val="18"/>
              </w:rPr>
            </w:pPr>
            <w:r w:rsidRPr="00BF6E7C">
              <w:rPr>
                <w:rFonts w:ascii="Arial" w:hAnsi="Arial" w:eastAsia="Arial" w:cs="Arial"/>
                <w:color w:val="000000"/>
                <w:sz w:val="18"/>
                <w:szCs w:val="18"/>
              </w:rPr>
              <w:t>Despacho</w:t>
            </w:r>
          </w:p>
        </w:tc>
        <w:tc>
          <w:tcPr>
            <w:tcW w:w="2907" w:type="dxa"/>
            <w:tcMar/>
          </w:tcPr>
          <w:p w:rsidRPr="00BF6E7C" w:rsidR="00B11DF1" w:rsidP="005555BD" w:rsidRDefault="00B11DF1" w14:paraId="344D772B" w14:textId="77777777">
            <w:pPr>
              <w:spacing w:line="240" w:lineRule="auto"/>
              <w:ind w:left="0" w:hanging="2"/>
              <w:jc w:val="both"/>
              <w:rPr>
                <w:rFonts w:ascii="Arial" w:hAnsi="Arial" w:eastAsia="Arial" w:cs="Arial"/>
                <w:color w:val="FF0000"/>
                <w:sz w:val="18"/>
                <w:szCs w:val="18"/>
              </w:rPr>
            </w:pPr>
          </w:p>
        </w:tc>
      </w:tr>
    </w:tbl>
    <w:p w:rsidR="00B11DF1" w:rsidP="005555BD" w:rsidRDefault="00B11DF1" w14:paraId="59CD9B95" w14:textId="77777777">
      <w:pPr>
        <w:pBdr>
          <w:top w:val="nil"/>
          <w:left w:val="nil"/>
          <w:bottom w:val="nil"/>
          <w:right w:val="nil"/>
          <w:between w:val="nil"/>
        </w:pBdr>
        <w:spacing w:line="240" w:lineRule="auto"/>
        <w:ind w:left="0" w:hanging="2"/>
        <w:jc w:val="both"/>
        <w:rPr>
          <w:rFonts w:ascii="Arial" w:hAnsi="Arial" w:eastAsia="Arial" w:cs="Arial"/>
          <w:color w:val="000000"/>
          <w:sz w:val="22"/>
          <w:szCs w:val="22"/>
          <w:u w:val="single"/>
        </w:rPr>
      </w:pPr>
    </w:p>
    <w:sectPr w:rsidR="00B11DF1">
      <w:headerReference w:type="even" r:id="rId19"/>
      <w:headerReference w:type="default" r:id="rId20"/>
      <w:footerReference w:type="even" r:id="rId21"/>
      <w:footerReference w:type="default" r:id="rId22"/>
      <w:headerReference w:type="first" r:id="rId23"/>
      <w:footerReference w:type="first" r:id="rId24"/>
      <w:pgSz w:w="12240" w:h="15840" w:orient="portrait"/>
      <w:pgMar w:top="1950" w:right="1701" w:bottom="1418" w:left="1701" w:header="709" w:footer="112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nitials="REV" w:author="Oscar Fonseca" w:date="2020-11-25T06:33:00Z" w:id="1">
    <w:p w:rsidR="00A66121" w:rsidP="002A1456" w:rsidRDefault="00A66121" w14:paraId="4B2AAAEC" w14:textId="77777777">
      <w:pPr>
        <w:pStyle w:val="Textocomentario"/>
        <w:ind w:left="0" w:hanging="2"/>
      </w:pPr>
      <w:r>
        <w:rPr>
          <w:rStyle w:val="Refdecomentario"/>
        </w:rPr>
        <w:annotationRef/>
      </w:r>
      <w:r>
        <w:t>Especificar si es servicio incluye distribución, transporte, un mesero, o solo es el suministro</w:t>
      </w:r>
    </w:p>
  </w:comment>
  <w:comment w:initials="REV" w:author="Oscar Fonseca" w:date="2020-11-25T06:49:00Z" w:id="3">
    <w:p w:rsidR="00A66121" w:rsidP="00731F39" w:rsidRDefault="00A66121" w14:paraId="76137128" w14:textId="77777777">
      <w:pPr>
        <w:pStyle w:val="Textocomentario"/>
        <w:ind w:left="0" w:hanging="2"/>
      </w:pPr>
      <w:r>
        <w:rPr>
          <w:rStyle w:val="Refdecomentario"/>
        </w:rPr>
        <w:annotationRef/>
      </w:r>
      <w:r>
        <w:t>describir el tipo de envase.</w:t>
      </w:r>
      <w:r>
        <w:br/>
      </w:r>
      <w:r>
        <w:t xml:space="preserve">de 60 a 100 me parece un rango muy grande, se sugiere dejar solo una medida </w:t>
      </w:r>
    </w:p>
  </w:comment>
  <w:comment w:initials="REV" w:author="Oscar Fonseca" w:date="2020-11-25T06:50:00Z" w:id="4">
    <w:p w:rsidR="00A66121" w:rsidP="00731F39" w:rsidRDefault="00A66121" w14:paraId="31ACE675" w14:textId="77777777">
      <w:pPr>
        <w:pStyle w:val="Textocomentario"/>
        <w:ind w:left="0" w:hanging="2"/>
      </w:pPr>
      <w:r>
        <w:rPr>
          <w:rStyle w:val="Refdecomentario"/>
        </w:rPr>
        <w:annotationRef/>
      </w:r>
      <w:r>
        <w:t xml:space="preserve">Describir qué es un </w:t>
      </w:r>
      <w:r>
        <w:t>violentómetro</w:t>
      </w:r>
    </w:p>
  </w:comment>
  <w:comment w:initials="REV" w:author="Oscar Fonseca" w:date="2020-11-25T06:52:00Z" w:id="5">
    <w:p w:rsidR="00A66121" w:rsidP="00731F39" w:rsidRDefault="00A66121" w14:paraId="419E5C2E" w14:textId="77777777">
      <w:pPr>
        <w:pStyle w:val="Textocomentario"/>
        <w:ind w:left="0" w:hanging="2"/>
      </w:pPr>
      <w:r>
        <w:rPr>
          <w:rStyle w:val="Refdecomentario"/>
        </w:rPr>
        <w:annotationRef/>
      </w:r>
      <w:r>
        <w:t xml:space="preserve">Especificar las características del papel </w:t>
      </w:r>
    </w:p>
  </w:comment>
  <w:comment w:initials="REV" w:author="Oscar Fonseca" w:date="2020-11-25T06:53:00Z" w:id="6">
    <w:p w:rsidR="00A66121" w:rsidP="00731F39" w:rsidRDefault="00A66121" w14:paraId="54CABB61" w14:textId="77777777">
      <w:pPr>
        <w:pStyle w:val="Textocomentario"/>
        <w:ind w:left="0" w:hanging="2"/>
      </w:pPr>
      <w:r>
        <w:rPr>
          <w:rStyle w:val="Refdecomentario"/>
        </w:rPr>
        <w:annotationRef/>
      </w:r>
      <w:r>
        <w:t>Especificar el material, color, tamaños…</w:t>
      </w:r>
    </w:p>
  </w:comment>
  <w:comment w:initials="REV" w:author="Oscar Fonseca" w:date="2020-11-25T06:58:00Z" w:id="7">
    <w:p w:rsidR="00A66121" w:rsidP="00BD6876" w:rsidRDefault="00A66121" w14:paraId="6722400E" w14:textId="77777777">
      <w:pPr>
        <w:pStyle w:val="Textocomentario"/>
        <w:ind w:left="0" w:hanging="2"/>
      </w:pPr>
      <w:r>
        <w:rPr>
          <w:rStyle w:val="Refdecomentario"/>
        </w:rPr>
        <w:annotationRef/>
      </w:r>
      <w:r>
        <w:t>Ajustar letra vs número</w:t>
      </w:r>
    </w:p>
  </w:comment>
  <w:comment w:initials="REV" w:author="Oscar Fonseca" w:date="2020-11-25T07:06:00Z" w:id="8">
    <w:p w:rsidR="00A66121" w:rsidP="00BD6876" w:rsidRDefault="00A66121" w14:paraId="2D4961C4" w14:textId="77777777">
      <w:pPr>
        <w:pStyle w:val="Textocomentario"/>
        <w:ind w:left="0" w:hanging="2"/>
      </w:pPr>
      <w:r>
        <w:rPr>
          <w:rStyle w:val="Refdecomentario"/>
        </w:rPr>
        <w:annotationRef/>
      </w:r>
      <w:r>
        <w:t xml:space="preserve">Verificar la numeración </w:t>
      </w:r>
    </w:p>
  </w:comment>
  <w:comment w:initials="LCRL" w:author="Liliana Cecilia Rojas León" w:date="2020-11-18T21:15:00Z" w:id="9">
    <w:p w:rsidR="00A66121" w:rsidP="0086231F" w:rsidRDefault="00A66121" w14:paraId="4531602E" w14:textId="77777777">
      <w:pPr>
        <w:pStyle w:val="Textocomentario"/>
        <w:ind w:left="0" w:hanging="2"/>
      </w:pPr>
      <w:r>
        <w:rPr>
          <w:rStyle w:val="Refdecomentario"/>
        </w:rPr>
        <w:annotationRef/>
      </w:r>
      <w:r>
        <w:t>50 0 35</w:t>
      </w:r>
    </w:p>
  </w:comment>
  <w:comment w:initials="LCRL" w:author="Liliana Cecilia Rojas León" w:date="2020-11-18T21:16:00Z" w:id="10">
    <w:p w:rsidR="00A66121" w:rsidP="0086231F" w:rsidRDefault="00A66121" w14:paraId="12439929" w14:textId="77777777">
      <w:pPr>
        <w:pStyle w:val="Textocomentario"/>
        <w:ind w:left="0" w:hanging="2"/>
      </w:pPr>
      <w:r>
        <w:rPr>
          <w:rStyle w:val="Refdecomentario"/>
        </w:rPr>
        <w:annotationRef/>
      </w:r>
      <w:r>
        <w:t>50 o 35</w:t>
      </w:r>
    </w:p>
  </w:comment>
  <w:comment w:initials="LCRL" w:author="Liliana Cecilia Rojas León" w:date="2020-11-18T21:15:00Z" w:id="11">
    <w:p w:rsidR="00A66121" w:rsidP="0086231F" w:rsidRDefault="00A66121" w14:paraId="46576235" w14:textId="77777777">
      <w:pPr>
        <w:pStyle w:val="Textocomentario"/>
        <w:ind w:left="0" w:hanging="2"/>
      </w:pPr>
      <w:r>
        <w:rPr>
          <w:rStyle w:val="Refdecomentario"/>
        </w:rPr>
        <w:annotationRef/>
      </w:r>
      <w:r>
        <w:t>80 o 70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B2AAAEC" w15:done="0"/>
  <w15:commentEx w15:paraId="76137128" w15:done="0"/>
  <w15:commentEx w15:paraId="31ACE675" w15:done="0"/>
  <w15:commentEx w15:paraId="419E5C2E" w15:done="0"/>
  <w15:commentEx w15:paraId="54CABB61" w15:done="0"/>
  <w15:commentEx w15:paraId="6722400E" w15:done="0"/>
  <w15:commentEx w15:paraId="2D4961C4" w15:done="0"/>
  <w15:commentEx w15:paraId="4531602E" w15:done="0"/>
  <w15:commentEx w15:paraId="12439929" w15:done="0"/>
  <w15:commentEx w15:paraId="465762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2AAAEC" w16cid:durableId="236FBF86"/>
  <w16cid:commentId w16cid:paraId="76137128" w16cid:durableId="236FBF8A"/>
  <w16cid:commentId w16cid:paraId="31ACE675" w16cid:durableId="236FBF8B"/>
  <w16cid:commentId w16cid:paraId="419E5C2E" w16cid:durableId="236FBF8C"/>
  <w16cid:commentId w16cid:paraId="54CABB61" w16cid:durableId="236FBF8D"/>
  <w16cid:commentId w16cid:paraId="6722400E" w16cid:durableId="236FBF8E"/>
  <w16cid:commentId w16cid:paraId="2D4961C4" w16cid:durableId="236FBF90"/>
  <w16cid:commentId w16cid:paraId="4531602E" w16cid:durableId="236FBF92"/>
  <w16cid:commentId w16cid:paraId="12439929" w16cid:durableId="236FBF93"/>
  <w16cid:commentId w16cid:paraId="46576235" w16cid:durableId="236FBF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A54D0" w:rsidRDefault="007A54D0" w14:paraId="709A08C1" w14:textId="77777777">
      <w:pPr>
        <w:spacing w:line="240" w:lineRule="auto"/>
        <w:ind w:left="0" w:hanging="2"/>
      </w:pPr>
      <w:r>
        <w:separator/>
      </w:r>
    </w:p>
  </w:endnote>
  <w:endnote w:type="continuationSeparator" w:id="0">
    <w:p w:rsidR="007A54D0" w:rsidRDefault="007A54D0" w14:paraId="4A0626D4" w14:textId="777777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66121" w:rsidRDefault="00A66121" w14:paraId="20C99497" w14:textId="77777777">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66121" w:rsidRDefault="00A66121" w14:paraId="429150B3" w14:textId="77777777">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66121" w:rsidRDefault="00A66121" w14:paraId="6155CD5E" w14:textId="77777777">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A54D0" w:rsidRDefault="007A54D0" w14:paraId="7386ADDA" w14:textId="77777777">
      <w:pPr>
        <w:spacing w:line="240" w:lineRule="auto"/>
        <w:ind w:left="0" w:hanging="2"/>
      </w:pPr>
      <w:r>
        <w:separator/>
      </w:r>
    </w:p>
  </w:footnote>
  <w:footnote w:type="continuationSeparator" w:id="0">
    <w:p w:rsidR="007A54D0" w:rsidRDefault="007A54D0" w14:paraId="759DA50B" w14:textId="77777777">
      <w:pPr>
        <w:spacing w:line="240" w:lineRule="auto"/>
        <w:ind w:left="0" w:hanging="2"/>
      </w:pPr>
      <w:r>
        <w:continuationSeparator/>
      </w:r>
    </w:p>
  </w:footnote>
  <w:footnote w:id="1">
    <w:p w:rsidR="00A66121" w:rsidRDefault="00A66121" w14:paraId="2BCA23F2" w14:textId="77777777">
      <w:pPr>
        <w:pBdr>
          <w:top w:val="nil"/>
          <w:left w:val="nil"/>
          <w:bottom w:val="nil"/>
          <w:right w:val="nil"/>
          <w:between w:val="nil"/>
        </w:pBdr>
        <w:spacing w:line="240" w:lineRule="auto"/>
        <w:ind w:left="0" w:hanging="2"/>
        <w:rPr>
          <w:color w:val="000000"/>
          <w:sz w:val="18"/>
          <w:szCs w:val="18"/>
        </w:rPr>
      </w:pPr>
      <w:r>
        <w:rPr>
          <w:vertAlign w:val="superscript"/>
        </w:rPr>
        <w:footnoteRef/>
      </w:r>
      <w:r>
        <w:rPr>
          <w:color w:val="000000"/>
          <w:sz w:val="18"/>
          <w:szCs w:val="18"/>
        </w:rPr>
        <w:t xml:space="preserve"> Criterios de Elegibilidad y Viabilidad para la Formulación de Proyectos de Inversión 2017 – 2020. Instituto Distrital de la Participación y Acción Comunal (IDPAC), p.8. </w:t>
      </w:r>
    </w:p>
  </w:footnote>
  <w:footnote w:id="2">
    <w:p w:rsidRPr="00BE755B" w:rsidR="00A66121" w:rsidRDefault="00A66121" w14:paraId="04D1B630" w14:textId="77777777">
      <w:pPr>
        <w:keepNext/>
        <w:keepLines/>
        <w:pBdr>
          <w:top w:val="nil"/>
          <w:left w:val="nil"/>
          <w:bottom w:val="nil"/>
          <w:right w:val="nil"/>
          <w:between w:val="nil"/>
        </w:pBdr>
        <w:spacing w:after="150" w:line="240" w:lineRule="auto"/>
        <w:ind w:left="0" w:hanging="2"/>
        <w:rPr>
          <w:rFonts w:eastAsia="Cambria"/>
          <w:b/>
          <w:color w:val="365F91"/>
          <w:sz w:val="16"/>
          <w:szCs w:val="16"/>
        </w:rPr>
      </w:pPr>
      <w:r w:rsidRPr="00BE755B">
        <w:rPr>
          <w:sz w:val="16"/>
          <w:szCs w:val="16"/>
          <w:vertAlign w:val="superscript"/>
        </w:rPr>
        <w:footnoteRef/>
      </w:r>
      <w:r w:rsidRPr="00BE755B">
        <w:rPr>
          <w:rFonts w:eastAsia="Cambria"/>
          <w:color w:val="000000"/>
          <w:sz w:val="16"/>
          <w:szCs w:val="16"/>
        </w:rPr>
        <w:t xml:space="preserve"> Cada 28 minutos una mujer es víctima de violencia de género en Colombia.  Informe de prensa periódico El Espectador. Recuperado de: https://www.elespectador.com/noticias/nacional/en-2018-3014-mujeres-han-sido-victimas-de-violencia-de-genero-articulo-743228</w:t>
      </w:r>
    </w:p>
  </w:footnote>
  <w:footnote w:id="3">
    <w:p w:rsidR="00A66121" w:rsidRDefault="00A66121" w14:paraId="7C46F68C" w14:textId="77777777">
      <w:pPr>
        <w:pBdr>
          <w:top w:val="nil"/>
          <w:left w:val="nil"/>
          <w:bottom w:val="nil"/>
          <w:right w:val="nil"/>
          <w:between w:val="nil"/>
        </w:pBdr>
        <w:spacing w:line="240" w:lineRule="auto"/>
        <w:ind w:left="0" w:hanging="2"/>
        <w:rPr>
          <w:color w:val="000000"/>
          <w:sz w:val="20"/>
          <w:szCs w:val="20"/>
        </w:rPr>
      </w:pPr>
      <w:r w:rsidRPr="00BE755B">
        <w:rPr>
          <w:sz w:val="16"/>
          <w:szCs w:val="16"/>
          <w:vertAlign w:val="superscript"/>
        </w:rPr>
        <w:footnoteRef/>
      </w:r>
      <w:r w:rsidRPr="00BE755B">
        <w:rPr>
          <w:color w:val="000000"/>
          <w:sz w:val="16"/>
          <w:szCs w:val="16"/>
        </w:rPr>
        <w:t xml:space="preserve"> Pandemia del feminicidio: 99 mujeres asesinadas en lo corrido del 2020. Informe de prensa periódico El Tiempo. Recuperado de: https://www.eltiempo.com/bogota/pandemia-del-feminicidio-99-mujeres-asesinadas-en-lo-corrido-del-2020-509910</w:t>
      </w:r>
    </w:p>
  </w:footnote>
  <w:footnote w:id="4">
    <w:p w:rsidR="00A66121" w:rsidRDefault="00A66121" w14:paraId="496D5205" w14:textId="77777777">
      <w:pPr>
        <w:pBdr>
          <w:top w:val="nil"/>
          <w:left w:val="nil"/>
          <w:bottom w:val="nil"/>
          <w:right w:val="nil"/>
          <w:between w:val="nil"/>
        </w:pBdr>
        <w:spacing w:line="240" w:lineRule="auto"/>
        <w:ind w:left="0" w:hanging="2"/>
        <w:rPr>
          <w:color w:val="000000"/>
          <w:sz w:val="16"/>
          <w:szCs w:val="16"/>
        </w:rPr>
      </w:pPr>
      <w:r>
        <w:rPr>
          <w:vertAlign w:val="superscript"/>
        </w:rPr>
        <w:footnoteRef/>
      </w:r>
      <w:r>
        <w:rPr>
          <w:color w:val="000000"/>
          <w:sz w:val="20"/>
          <w:szCs w:val="20"/>
        </w:rPr>
        <w:t xml:space="preserve"> </w:t>
      </w:r>
      <w:r>
        <w:rPr>
          <w:color w:val="000000"/>
          <w:sz w:val="16"/>
          <w:szCs w:val="16"/>
        </w:rPr>
        <w:t>Sistema Integrado de Información sobre Violencias de Género. SIVIGE. Víctimas de Agresión. Tomado de la https://app.powerbi.com/view?r=eyJrIjoiNWQ0NTA4NmEtMjdiYi00MmUyLWE4Y2YtMGU4NzYxNTBhY2EwIiwidCI6ImE2MmQ2YzdiLTlmNTktNDQ2OS05MzU5LTM1MzcxNDc1OTRiYiIsImMiOjR9</w:t>
      </w:r>
    </w:p>
    <w:p w:rsidR="00A66121" w:rsidRDefault="00A66121" w14:paraId="01F058B8" w14:textId="77777777">
      <w:pPr>
        <w:pBdr>
          <w:top w:val="nil"/>
          <w:left w:val="nil"/>
          <w:bottom w:val="nil"/>
          <w:right w:val="nil"/>
          <w:between w:val="nil"/>
        </w:pBdr>
        <w:spacing w:line="240" w:lineRule="auto"/>
        <w:ind w:left="0" w:hanging="2"/>
        <w:rPr>
          <w:color w:val="000000"/>
          <w:sz w:val="16"/>
          <w:szCs w:val="16"/>
        </w:rPr>
      </w:pPr>
    </w:p>
  </w:footnote>
  <w:footnote w:id="5">
    <w:p w:rsidR="00A66121" w:rsidP="00947220" w:rsidRDefault="00A66121" w14:paraId="7C884895" w14:textId="77777777">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16"/>
          <w:szCs w:val="16"/>
        </w:rPr>
        <w:t xml:space="preserve"> Observatorio de Mujeres y Equidad de Género de Bogotá Tomado de la http://omeg.sdmujer.gov.co/index.php/home/mediciones-propias/linea-purpura</w:t>
      </w:r>
    </w:p>
  </w:footnote>
  <w:footnote w:id="6">
    <w:p w:rsidR="00A66121" w:rsidP="00D76FE0" w:rsidRDefault="00A66121" w14:paraId="13556FC0" w14:textId="77777777">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16"/>
          <w:szCs w:val="16"/>
        </w:rPr>
        <w:t xml:space="preserve"> Secretaría Distrital de Seguridad, Convivencia y Justicia</w:t>
      </w:r>
      <w:r>
        <w:rPr>
          <w:color w:val="000000"/>
          <w:sz w:val="20"/>
          <w:szCs w:val="20"/>
        </w:rPr>
        <w:t xml:space="preserve"> </w:t>
      </w:r>
      <w:r>
        <w:rPr>
          <w:color w:val="000000"/>
          <w:sz w:val="16"/>
          <w:szCs w:val="16"/>
        </w:rPr>
        <w:t>Tomado de http://analitica.scj.gov.co/analytics/saw.dll?Dashboard</w:t>
      </w:r>
    </w:p>
  </w:footnote>
  <w:footnote w:id="7">
    <w:p w:rsidRPr="00FE7CE9" w:rsidR="00A66121" w:rsidRDefault="00A66121" w14:paraId="4FACC748" w14:textId="77777777">
      <w:pPr>
        <w:pBdr>
          <w:top w:val="nil"/>
          <w:left w:val="nil"/>
          <w:bottom w:val="nil"/>
          <w:right w:val="nil"/>
          <w:between w:val="nil"/>
        </w:pBdr>
        <w:spacing w:line="240" w:lineRule="auto"/>
        <w:ind w:left="0" w:hanging="2"/>
        <w:rPr>
          <w:color w:val="000000"/>
          <w:sz w:val="16"/>
          <w:szCs w:val="16"/>
        </w:rPr>
      </w:pPr>
      <w:r w:rsidRPr="00BE755B">
        <w:rPr>
          <w:sz w:val="16"/>
          <w:szCs w:val="16"/>
          <w:vertAlign w:val="superscript"/>
        </w:rPr>
        <w:footnoteRef/>
      </w:r>
      <w:r w:rsidRPr="00BE755B">
        <w:rPr>
          <w:color w:val="000000"/>
          <w:sz w:val="16"/>
          <w:szCs w:val="16"/>
        </w:rPr>
        <w:t xml:space="preserve"> </w:t>
      </w:r>
      <w:r w:rsidRPr="000B164B">
        <w:rPr>
          <w:color w:val="000000"/>
          <w:sz w:val="16"/>
          <w:szCs w:val="16"/>
        </w:rPr>
        <w:t>Diagnóstico Local La Candelaria. Marzo de 2016. Condiciones de las mujeres y su situación en materia de Derechos. Recuperado de la https://www.google.com.co/search?q=diagn%C3%B3stico+la+candelaria+violencia+contra+la+mujer&amp;oq=diagn%C3%B3stico+la+candelar</w:t>
      </w:r>
      <w:r w:rsidRPr="005A1680">
        <w:rPr>
          <w:color w:val="000000"/>
          <w:sz w:val="16"/>
          <w:szCs w:val="16"/>
        </w:rPr>
        <w:t>ia+violencia+contra+la+mujer&amp;aqs=chrome.69i57.23901j1j7&amp;sourceid=chrome&amp;ie=UTF-8</w:t>
      </w:r>
    </w:p>
  </w:footnote>
  <w:footnote w:id="8">
    <w:p w:rsidRPr="000B164B" w:rsidR="00A66121" w:rsidRDefault="00A66121" w14:paraId="3265E747" w14:textId="77777777">
      <w:pPr>
        <w:pBdr>
          <w:top w:val="nil"/>
          <w:left w:val="nil"/>
          <w:bottom w:val="nil"/>
          <w:right w:val="nil"/>
          <w:between w:val="nil"/>
        </w:pBdr>
        <w:spacing w:line="240" w:lineRule="auto"/>
        <w:ind w:left="0" w:hanging="2"/>
        <w:rPr>
          <w:color w:val="000000"/>
          <w:sz w:val="16"/>
          <w:szCs w:val="16"/>
        </w:rPr>
      </w:pPr>
      <w:r w:rsidRPr="00BE755B">
        <w:rPr>
          <w:sz w:val="16"/>
          <w:szCs w:val="16"/>
          <w:vertAlign w:val="superscript"/>
        </w:rPr>
        <w:footnoteRef/>
      </w:r>
      <w:r w:rsidRPr="00BE755B">
        <w:rPr>
          <w:color w:val="000000"/>
          <w:sz w:val="16"/>
          <w:szCs w:val="16"/>
        </w:rPr>
        <w:t xml:space="preserve"> InfoMujeres 53: Más mujeres en escenarios políticos bogotanos y de participación ciudadana.  Observatorio de Mujeres y Equidad de Género de Bogotá, OMEG. 2019 Recuperado de: http://omeg.sdmujer.gov.co/phocadownload/2019/infomujeres/Info-Mujeres%2053-Electoral-participacion.pdf</w:t>
      </w:r>
    </w:p>
  </w:footnote>
  <w:footnote w:id="9">
    <w:p w:rsidRPr="00BE755B" w:rsidR="00A66121" w:rsidRDefault="00A66121" w14:paraId="0A666BA2" w14:textId="77777777">
      <w:pPr>
        <w:pBdr>
          <w:top w:val="nil"/>
          <w:left w:val="nil"/>
          <w:bottom w:val="nil"/>
          <w:right w:val="nil"/>
          <w:between w:val="nil"/>
        </w:pBdr>
        <w:spacing w:line="240" w:lineRule="auto"/>
        <w:ind w:left="0" w:hanging="2"/>
        <w:rPr>
          <w:color w:val="000000"/>
          <w:sz w:val="16"/>
          <w:szCs w:val="16"/>
        </w:rPr>
      </w:pPr>
      <w:r w:rsidRPr="00BE755B">
        <w:rPr>
          <w:sz w:val="16"/>
          <w:szCs w:val="16"/>
          <w:vertAlign w:val="superscript"/>
        </w:rPr>
        <w:footnoteRef/>
      </w:r>
      <w:r w:rsidRPr="00BE755B">
        <w:rPr>
          <w:color w:val="000000"/>
          <w:sz w:val="16"/>
          <w:szCs w:val="16"/>
        </w:rPr>
        <w:t xml:space="preserve"> Política Pública de Mujeres y Equidad de Género en el Distrito Capital. Decreto 1666 de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66121" w:rsidRDefault="00A66121" w14:paraId="7D83F00B" w14:textId="77777777">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A66121" w:rsidRDefault="00A66121" w14:paraId="3B7734A9" w14:textId="70ADA879">
    <w:pPr>
      <w:pBdr>
        <w:top w:val="nil"/>
        <w:left w:val="nil"/>
        <w:bottom w:val="nil"/>
        <w:right w:val="nil"/>
        <w:between w:val="nil"/>
      </w:pBdr>
      <w:tabs>
        <w:tab w:val="right" w:pos="8931"/>
      </w:tabs>
      <w:spacing w:line="240" w:lineRule="auto"/>
      <w:ind w:left="0" w:hanging="2"/>
      <w:rPr>
        <w:color w:val="000000"/>
      </w:rPr>
    </w:pPr>
    <w:r w:rsidRPr="006D4F73">
      <w:rPr>
        <w:noProof/>
        <w:lang w:val="es-CO" w:eastAsia="es-CO"/>
      </w:rPr>
      <w:drawing>
        <wp:inline distT="0" distB="0" distL="0" distR="0" wp14:anchorId="5125110F" wp14:editId="3C216C66">
          <wp:extent cx="5612130" cy="81978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819785"/>
                  </a:xfrm>
                  <a:prstGeom prst="rect">
                    <a:avLst/>
                  </a:prstGeom>
                  <a:noFill/>
                  <a:ln>
                    <a:noFill/>
                  </a:ln>
                </pic:spPr>
              </pic:pic>
            </a:graphicData>
          </a:graphic>
        </wp:inline>
      </w:drawing>
    </w:r>
    <w:r>
      <w:rPr>
        <w:noProof/>
        <w:lang w:val="es-CO" w:eastAsia="es-CO"/>
      </w:rPr>
      <w:drawing>
        <wp:anchor distT="0" distB="0" distL="0" distR="0" simplePos="0" relativeHeight="251658240" behindDoc="1" locked="0" layoutInCell="1" hidden="0" allowOverlap="1" wp14:anchorId="130316BC" wp14:editId="788BF1DA">
          <wp:simplePos x="0" y="0"/>
          <wp:positionH relativeFrom="margin">
            <wp:posOffset>1726565</wp:posOffset>
          </wp:positionH>
          <wp:positionV relativeFrom="paragraph">
            <wp:posOffset>-282574</wp:posOffset>
          </wp:positionV>
          <wp:extent cx="1654175" cy="1077595"/>
          <wp:effectExtent l="0" t="0" r="0" b="0"/>
          <wp:wrapNone/>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alphaModFix amt="0"/>
                  </a:blip>
                  <a:srcRect l="39450" r="39131" b="87982"/>
                  <a:stretch>
                    <a:fillRect/>
                  </a:stretch>
                </pic:blipFill>
                <pic:spPr>
                  <a:xfrm>
                    <a:off x="0" y="0"/>
                    <a:ext cx="1654175" cy="107759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66121" w:rsidRDefault="00A66121" w14:paraId="33B951FD" w14:textId="77777777">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F3350"/>
    <w:multiLevelType w:val="multilevel"/>
    <w:tmpl w:val="82823FD2"/>
    <w:lvl w:ilvl="0">
      <w:start w:val="1"/>
      <w:numFmt w:val="bullet"/>
      <w:lvlText w:val="●"/>
      <w:lvlJc w:val="left"/>
      <w:pPr>
        <w:ind w:left="720" w:hanging="360"/>
      </w:pPr>
      <w:rPr>
        <w:rFonts w:ascii="Noto Sans Symbols" w:hAnsi="Noto Sans Symbols" w:eastAsia="Noto Sans Symbols" w:cs="Noto Sans Symbols"/>
        <w:sz w:val="20"/>
        <w:szCs w:val="20"/>
        <w:vertAlign w:val="baseline"/>
      </w:rPr>
    </w:lvl>
    <w:lvl w:ilvl="1">
      <w:start w:val="1"/>
      <w:numFmt w:val="bullet"/>
      <w:lvlText w:val="o"/>
      <w:lvlJc w:val="left"/>
      <w:pPr>
        <w:ind w:left="1440" w:hanging="360"/>
      </w:pPr>
      <w:rPr>
        <w:rFonts w:ascii="Courier New" w:hAnsi="Courier New" w:eastAsia="Courier New" w:cs="Courier New"/>
        <w:sz w:val="20"/>
        <w:szCs w:val="20"/>
        <w:vertAlign w:val="baseline"/>
      </w:rPr>
    </w:lvl>
    <w:lvl w:ilvl="2">
      <w:start w:val="1"/>
      <w:numFmt w:val="bullet"/>
      <w:lvlText w:val="▪"/>
      <w:lvlJc w:val="left"/>
      <w:pPr>
        <w:ind w:left="2160" w:hanging="360"/>
      </w:pPr>
      <w:rPr>
        <w:rFonts w:ascii="Noto Sans Symbols" w:hAnsi="Noto Sans Symbols" w:eastAsia="Noto Sans Symbols" w:cs="Noto Sans Symbols"/>
        <w:sz w:val="20"/>
        <w:szCs w:val="20"/>
        <w:vertAlign w:val="baseline"/>
      </w:rPr>
    </w:lvl>
    <w:lvl w:ilvl="3">
      <w:start w:val="1"/>
      <w:numFmt w:val="bullet"/>
      <w:lvlText w:val="▪"/>
      <w:lvlJc w:val="left"/>
      <w:pPr>
        <w:ind w:left="2880" w:hanging="360"/>
      </w:pPr>
      <w:rPr>
        <w:rFonts w:ascii="Noto Sans Symbols" w:hAnsi="Noto Sans Symbols" w:eastAsia="Noto Sans Symbols" w:cs="Noto Sans Symbols"/>
        <w:sz w:val="20"/>
        <w:szCs w:val="20"/>
        <w:vertAlign w:val="baseline"/>
      </w:rPr>
    </w:lvl>
    <w:lvl w:ilvl="4">
      <w:start w:val="1"/>
      <w:numFmt w:val="bullet"/>
      <w:lvlText w:val="▪"/>
      <w:lvlJc w:val="left"/>
      <w:pPr>
        <w:ind w:left="3600" w:hanging="360"/>
      </w:pPr>
      <w:rPr>
        <w:rFonts w:ascii="Noto Sans Symbols" w:hAnsi="Noto Sans Symbols" w:eastAsia="Noto Sans Symbols" w:cs="Noto Sans Symbols"/>
        <w:sz w:val="20"/>
        <w:szCs w:val="20"/>
        <w:vertAlign w:val="baseline"/>
      </w:rPr>
    </w:lvl>
    <w:lvl w:ilvl="5">
      <w:start w:val="1"/>
      <w:numFmt w:val="bullet"/>
      <w:lvlText w:val="▪"/>
      <w:lvlJc w:val="left"/>
      <w:pPr>
        <w:ind w:left="4320" w:hanging="360"/>
      </w:pPr>
      <w:rPr>
        <w:rFonts w:ascii="Noto Sans Symbols" w:hAnsi="Noto Sans Symbols" w:eastAsia="Noto Sans Symbols" w:cs="Noto Sans Symbols"/>
        <w:sz w:val="20"/>
        <w:szCs w:val="20"/>
        <w:vertAlign w:val="baseline"/>
      </w:rPr>
    </w:lvl>
    <w:lvl w:ilvl="6">
      <w:start w:val="1"/>
      <w:numFmt w:val="bullet"/>
      <w:lvlText w:val="▪"/>
      <w:lvlJc w:val="left"/>
      <w:pPr>
        <w:ind w:left="5040" w:hanging="360"/>
      </w:pPr>
      <w:rPr>
        <w:rFonts w:ascii="Noto Sans Symbols" w:hAnsi="Noto Sans Symbols" w:eastAsia="Noto Sans Symbols" w:cs="Noto Sans Symbols"/>
        <w:sz w:val="20"/>
        <w:szCs w:val="20"/>
        <w:vertAlign w:val="baseline"/>
      </w:rPr>
    </w:lvl>
    <w:lvl w:ilvl="7">
      <w:start w:val="1"/>
      <w:numFmt w:val="bullet"/>
      <w:lvlText w:val="▪"/>
      <w:lvlJc w:val="left"/>
      <w:pPr>
        <w:ind w:left="5760" w:hanging="360"/>
      </w:pPr>
      <w:rPr>
        <w:rFonts w:ascii="Noto Sans Symbols" w:hAnsi="Noto Sans Symbols" w:eastAsia="Noto Sans Symbols" w:cs="Noto Sans Symbols"/>
        <w:sz w:val="20"/>
        <w:szCs w:val="20"/>
        <w:vertAlign w:val="baseline"/>
      </w:rPr>
    </w:lvl>
    <w:lvl w:ilvl="8">
      <w:start w:val="1"/>
      <w:numFmt w:val="bullet"/>
      <w:lvlText w:val="▪"/>
      <w:lvlJc w:val="left"/>
      <w:pPr>
        <w:ind w:left="6480" w:hanging="360"/>
      </w:pPr>
      <w:rPr>
        <w:rFonts w:ascii="Noto Sans Symbols" w:hAnsi="Noto Sans Symbols" w:eastAsia="Noto Sans Symbols" w:cs="Noto Sans Symbols"/>
        <w:sz w:val="20"/>
        <w:szCs w:val="20"/>
        <w:vertAlign w:val="baseline"/>
      </w:rPr>
    </w:lvl>
  </w:abstractNum>
  <w:abstractNum w:abstractNumId="1" w15:restartNumberingAfterBreak="0">
    <w:nsid w:val="09C27D49"/>
    <w:multiLevelType w:val="multilevel"/>
    <w:tmpl w:val="55B8F8E4"/>
    <w:lvl w:ilvl="0">
      <w:start w:val="1"/>
      <w:numFmt w:val="bullet"/>
      <w:lvlText w:val="●"/>
      <w:lvlJc w:val="left"/>
      <w:pPr>
        <w:ind w:left="720" w:hanging="360"/>
      </w:pPr>
      <w:rPr>
        <w:rFonts w:ascii="Noto Sans Symbols" w:hAnsi="Noto Sans Symbols" w:eastAsia="Noto Sans Symbols" w:cs="Noto Sans Symbols"/>
        <w:sz w:val="20"/>
        <w:szCs w:val="20"/>
        <w:vertAlign w:val="baseline"/>
      </w:rPr>
    </w:lvl>
    <w:lvl w:ilvl="1">
      <w:start w:val="1"/>
      <w:numFmt w:val="bullet"/>
      <w:lvlText w:val="o"/>
      <w:lvlJc w:val="left"/>
      <w:pPr>
        <w:ind w:left="1440" w:hanging="360"/>
      </w:pPr>
      <w:rPr>
        <w:rFonts w:ascii="Courier New" w:hAnsi="Courier New" w:eastAsia="Courier New" w:cs="Courier New"/>
        <w:sz w:val="20"/>
        <w:szCs w:val="20"/>
        <w:vertAlign w:val="baseline"/>
      </w:rPr>
    </w:lvl>
    <w:lvl w:ilvl="2">
      <w:start w:val="1"/>
      <w:numFmt w:val="bullet"/>
      <w:lvlText w:val="▪"/>
      <w:lvlJc w:val="left"/>
      <w:pPr>
        <w:ind w:left="2160" w:hanging="360"/>
      </w:pPr>
      <w:rPr>
        <w:rFonts w:ascii="Noto Sans Symbols" w:hAnsi="Noto Sans Symbols" w:eastAsia="Noto Sans Symbols" w:cs="Noto Sans Symbols"/>
        <w:sz w:val="20"/>
        <w:szCs w:val="20"/>
        <w:vertAlign w:val="baseline"/>
      </w:rPr>
    </w:lvl>
    <w:lvl w:ilvl="3">
      <w:start w:val="1"/>
      <w:numFmt w:val="bullet"/>
      <w:lvlText w:val="▪"/>
      <w:lvlJc w:val="left"/>
      <w:pPr>
        <w:ind w:left="2880" w:hanging="360"/>
      </w:pPr>
      <w:rPr>
        <w:rFonts w:ascii="Noto Sans Symbols" w:hAnsi="Noto Sans Symbols" w:eastAsia="Noto Sans Symbols" w:cs="Noto Sans Symbols"/>
        <w:sz w:val="20"/>
        <w:szCs w:val="20"/>
        <w:vertAlign w:val="baseline"/>
      </w:rPr>
    </w:lvl>
    <w:lvl w:ilvl="4">
      <w:start w:val="1"/>
      <w:numFmt w:val="bullet"/>
      <w:lvlText w:val="▪"/>
      <w:lvlJc w:val="left"/>
      <w:pPr>
        <w:ind w:left="3600" w:hanging="360"/>
      </w:pPr>
      <w:rPr>
        <w:rFonts w:ascii="Noto Sans Symbols" w:hAnsi="Noto Sans Symbols" w:eastAsia="Noto Sans Symbols" w:cs="Noto Sans Symbols"/>
        <w:sz w:val="20"/>
        <w:szCs w:val="20"/>
        <w:vertAlign w:val="baseline"/>
      </w:rPr>
    </w:lvl>
    <w:lvl w:ilvl="5">
      <w:start w:val="1"/>
      <w:numFmt w:val="bullet"/>
      <w:lvlText w:val="▪"/>
      <w:lvlJc w:val="left"/>
      <w:pPr>
        <w:ind w:left="4320" w:hanging="360"/>
      </w:pPr>
      <w:rPr>
        <w:rFonts w:ascii="Noto Sans Symbols" w:hAnsi="Noto Sans Symbols" w:eastAsia="Noto Sans Symbols" w:cs="Noto Sans Symbols"/>
        <w:sz w:val="20"/>
        <w:szCs w:val="20"/>
        <w:vertAlign w:val="baseline"/>
      </w:rPr>
    </w:lvl>
    <w:lvl w:ilvl="6">
      <w:start w:val="1"/>
      <w:numFmt w:val="bullet"/>
      <w:lvlText w:val="▪"/>
      <w:lvlJc w:val="left"/>
      <w:pPr>
        <w:ind w:left="5040" w:hanging="360"/>
      </w:pPr>
      <w:rPr>
        <w:rFonts w:ascii="Noto Sans Symbols" w:hAnsi="Noto Sans Symbols" w:eastAsia="Noto Sans Symbols" w:cs="Noto Sans Symbols"/>
        <w:sz w:val="20"/>
        <w:szCs w:val="20"/>
        <w:vertAlign w:val="baseline"/>
      </w:rPr>
    </w:lvl>
    <w:lvl w:ilvl="7">
      <w:start w:val="1"/>
      <w:numFmt w:val="bullet"/>
      <w:lvlText w:val="▪"/>
      <w:lvlJc w:val="left"/>
      <w:pPr>
        <w:ind w:left="5760" w:hanging="360"/>
      </w:pPr>
      <w:rPr>
        <w:rFonts w:ascii="Noto Sans Symbols" w:hAnsi="Noto Sans Symbols" w:eastAsia="Noto Sans Symbols" w:cs="Noto Sans Symbols"/>
        <w:sz w:val="20"/>
        <w:szCs w:val="20"/>
        <w:vertAlign w:val="baseline"/>
      </w:rPr>
    </w:lvl>
    <w:lvl w:ilvl="8">
      <w:start w:val="1"/>
      <w:numFmt w:val="bullet"/>
      <w:lvlText w:val="▪"/>
      <w:lvlJc w:val="left"/>
      <w:pPr>
        <w:ind w:left="6480" w:hanging="360"/>
      </w:pPr>
      <w:rPr>
        <w:rFonts w:ascii="Noto Sans Symbols" w:hAnsi="Noto Sans Symbols" w:eastAsia="Noto Sans Symbols" w:cs="Noto Sans Symbols"/>
        <w:sz w:val="20"/>
        <w:szCs w:val="20"/>
        <w:vertAlign w:val="baseline"/>
      </w:rPr>
    </w:lvl>
  </w:abstractNum>
  <w:abstractNum w:abstractNumId="2" w15:restartNumberingAfterBreak="0">
    <w:nsid w:val="0FB53694"/>
    <w:multiLevelType w:val="multilevel"/>
    <w:tmpl w:val="EF16DD3E"/>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3" w15:restartNumberingAfterBreak="0">
    <w:nsid w:val="14B33BCF"/>
    <w:multiLevelType w:val="multilevel"/>
    <w:tmpl w:val="671AC204"/>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4" w15:restartNumberingAfterBreak="0">
    <w:nsid w:val="1970017F"/>
    <w:multiLevelType w:val="multilevel"/>
    <w:tmpl w:val="136EBF9E"/>
    <w:lvl w:ilvl="0">
      <w:start w:val="1"/>
      <w:numFmt w:val="bullet"/>
      <w:lvlText w:val="●"/>
      <w:lvlJc w:val="left"/>
      <w:pPr>
        <w:ind w:left="786" w:hanging="360"/>
      </w:pPr>
      <w:rPr>
        <w:rFonts w:ascii="Noto Sans Symbols" w:hAnsi="Noto Sans Symbols" w:eastAsia="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1440C0"/>
    <w:multiLevelType w:val="multilevel"/>
    <w:tmpl w:val="78F239F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A42B3B"/>
    <w:multiLevelType w:val="multilevel"/>
    <w:tmpl w:val="3DE83A74"/>
    <w:lvl w:ilvl="0">
      <w:start w:val="1"/>
      <w:numFmt w:val="bullet"/>
      <w:pStyle w:val="Tabla-Textovietado"/>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7" w15:restartNumberingAfterBreak="0">
    <w:nsid w:val="2AC27C7E"/>
    <w:multiLevelType w:val="multilevel"/>
    <w:tmpl w:val="71D44154"/>
    <w:lvl w:ilvl="0">
      <w:start w:val="1"/>
      <w:numFmt w:val="bullet"/>
      <w:lvlText w:val="●"/>
      <w:lvlJc w:val="left"/>
      <w:pPr>
        <w:ind w:left="786" w:hanging="360"/>
      </w:pPr>
      <w:rPr>
        <w:rFonts w:ascii="Noto Sans Symbols" w:hAnsi="Noto Sans Symbols" w:eastAsia="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CBD18E3"/>
    <w:multiLevelType w:val="multilevel"/>
    <w:tmpl w:val="E5A470BC"/>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9" w15:restartNumberingAfterBreak="0">
    <w:nsid w:val="31AB316E"/>
    <w:multiLevelType w:val="multilevel"/>
    <w:tmpl w:val="0C4E7B26"/>
    <w:lvl w:ilvl="0">
      <w:start w:val="1"/>
      <w:numFmt w:val="bullet"/>
      <w:lvlText w:val="✓"/>
      <w:lvlJc w:val="left"/>
      <w:pPr>
        <w:ind w:left="620" w:hanging="221"/>
      </w:pPr>
      <w:rPr>
        <w:rFonts w:ascii="Noto Sans Symbols" w:hAnsi="Noto Sans Symbols" w:eastAsia="Noto Sans Symbols" w:cs="Noto Sans Symbols"/>
        <w:sz w:val="24"/>
        <w:szCs w:val="24"/>
        <w:vertAlign w:val="baseline"/>
      </w:rPr>
    </w:lvl>
    <w:lvl w:ilvl="1">
      <w:numFmt w:val="bullet"/>
      <w:lvlText w:val="•"/>
      <w:lvlJc w:val="left"/>
      <w:pPr>
        <w:ind w:left="1628" w:hanging="220"/>
      </w:pPr>
      <w:rPr>
        <w:vertAlign w:val="baseline"/>
      </w:rPr>
    </w:lvl>
    <w:lvl w:ilvl="2">
      <w:numFmt w:val="bullet"/>
      <w:lvlText w:val="•"/>
      <w:lvlJc w:val="left"/>
      <w:pPr>
        <w:ind w:left="2636" w:hanging="220"/>
      </w:pPr>
      <w:rPr>
        <w:vertAlign w:val="baseline"/>
      </w:rPr>
    </w:lvl>
    <w:lvl w:ilvl="3">
      <w:numFmt w:val="bullet"/>
      <w:lvlText w:val="•"/>
      <w:lvlJc w:val="left"/>
      <w:pPr>
        <w:ind w:left="3644" w:hanging="221"/>
      </w:pPr>
      <w:rPr>
        <w:vertAlign w:val="baseline"/>
      </w:rPr>
    </w:lvl>
    <w:lvl w:ilvl="4">
      <w:numFmt w:val="bullet"/>
      <w:lvlText w:val="•"/>
      <w:lvlJc w:val="left"/>
      <w:pPr>
        <w:ind w:left="4652" w:hanging="221"/>
      </w:pPr>
      <w:rPr>
        <w:vertAlign w:val="baseline"/>
      </w:rPr>
    </w:lvl>
    <w:lvl w:ilvl="5">
      <w:numFmt w:val="bullet"/>
      <w:lvlText w:val="•"/>
      <w:lvlJc w:val="left"/>
      <w:pPr>
        <w:ind w:left="5660" w:hanging="221"/>
      </w:pPr>
      <w:rPr>
        <w:vertAlign w:val="baseline"/>
      </w:rPr>
    </w:lvl>
    <w:lvl w:ilvl="6">
      <w:numFmt w:val="bullet"/>
      <w:lvlText w:val="•"/>
      <w:lvlJc w:val="left"/>
      <w:pPr>
        <w:ind w:left="6668" w:hanging="221"/>
      </w:pPr>
      <w:rPr>
        <w:vertAlign w:val="baseline"/>
      </w:rPr>
    </w:lvl>
    <w:lvl w:ilvl="7">
      <w:numFmt w:val="bullet"/>
      <w:lvlText w:val="•"/>
      <w:lvlJc w:val="left"/>
      <w:pPr>
        <w:ind w:left="7676" w:hanging="221"/>
      </w:pPr>
      <w:rPr>
        <w:vertAlign w:val="baseline"/>
      </w:rPr>
    </w:lvl>
    <w:lvl w:ilvl="8">
      <w:numFmt w:val="bullet"/>
      <w:lvlText w:val="•"/>
      <w:lvlJc w:val="left"/>
      <w:pPr>
        <w:ind w:left="8684" w:hanging="221"/>
      </w:pPr>
      <w:rPr>
        <w:vertAlign w:val="baseline"/>
      </w:rPr>
    </w:lvl>
  </w:abstractNum>
  <w:abstractNum w:abstractNumId="10" w15:restartNumberingAfterBreak="0">
    <w:nsid w:val="41F47A19"/>
    <w:multiLevelType w:val="multilevel"/>
    <w:tmpl w:val="C83C5520"/>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1" w15:restartNumberingAfterBreak="0">
    <w:nsid w:val="42E62759"/>
    <w:multiLevelType w:val="multilevel"/>
    <w:tmpl w:val="6FA47106"/>
    <w:lvl w:ilvl="0" w:tplc="240A0001">
      <w:start w:val="1"/>
      <w:numFmt w:val="bullet"/>
      <w:lvlText w:val=""/>
      <w:lvlJc w:val="left"/>
      <w:pPr>
        <w:ind w:left="718" w:hanging="360"/>
      </w:pPr>
      <w:rPr>
        <w:rFonts w:hint="default" w:ascii="Symbol" w:hAnsi="Symbol"/>
      </w:rPr>
    </w:lvl>
    <w:lvl w:ilvl="1" w:tplc="240A0003" w:tentative="1">
      <w:start w:val="1"/>
      <w:numFmt w:val="bullet"/>
      <w:lvlText w:val="o"/>
      <w:lvlJc w:val="left"/>
      <w:pPr>
        <w:ind w:left="1438" w:hanging="360"/>
      </w:pPr>
      <w:rPr>
        <w:rFonts w:hint="default" w:ascii="Courier New" w:hAnsi="Courier New" w:cs="Courier New"/>
      </w:rPr>
    </w:lvl>
    <w:lvl w:ilvl="2" w:tplc="240A0005" w:tentative="1">
      <w:start w:val="1"/>
      <w:numFmt w:val="bullet"/>
      <w:lvlText w:val=""/>
      <w:lvlJc w:val="left"/>
      <w:pPr>
        <w:ind w:left="2158" w:hanging="360"/>
      </w:pPr>
      <w:rPr>
        <w:rFonts w:hint="default" w:ascii="Wingdings" w:hAnsi="Wingdings"/>
      </w:rPr>
    </w:lvl>
    <w:lvl w:ilvl="3" w:tplc="240A0001" w:tentative="1">
      <w:start w:val="1"/>
      <w:numFmt w:val="bullet"/>
      <w:lvlText w:val=""/>
      <w:lvlJc w:val="left"/>
      <w:pPr>
        <w:ind w:left="2878" w:hanging="360"/>
      </w:pPr>
      <w:rPr>
        <w:rFonts w:hint="default" w:ascii="Symbol" w:hAnsi="Symbol"/>
      </w:rPr>
    </w:lvl>
    <w:lvl w:ilvl="4" w:tplc="240A0003" w:tentative="1">
      <w:start w:val="1"/>
      <w:numFmt w:val="bullet"/>
      <w:lvlText w:val="o"/>
      <w:lvlJc w:val="left"/>
      <w:pPr>
        <w:ind w:left="3598" w:hanging="360"/>
      </w:pPr>
      <w:rPr>
        <w:rFonts w:hint="default" w:ascii="Courier New" w:hAnsi="Courier New" w:cs="Courier New"/>
      </w:rPr>
    </w:lvl>
    <w:lvl w:ilvl="5" w:tplc="240A0005" w:tentative="1">
      <w:start w:val="1"/>
      <w:numFmt w:val="bullet"/>
      <w:lvlText w:val=""/>
      <w:lvlJc w:val="left"/>
      <w:pPr>
        <w:ind w:left="4318" w:hanging="360"/>
      </w:pPr>
      <w:rPr>
        <w:rFonts w:hint="default" w:ascii="Wingdings" w:hAnsi="Wingdings"/>
      </w:rPr>
    </w:lvl>
    <w:lvl w:ilvl="6" w:tplc="240A0001" w:tentative="1">
      <w:start w:val="1"/>
      <w:numFmt w:val="bullet"/>
      <w:lvlText w:val=""/>
      <w:lvlJc w:val="left"/>
      <w:pPr>
        <w:ind w:left="5038" w:hanging="360"/>
      </w:pPr>
      <w:rPr>
        <w:rFonts w:hint="default" w:ascii="Symbol" w:hAnsi="Symbol"/>
      </w:rPr>
    </w:lvl>
    <w:lvl w:ilvl="7" w:tplc="240A0003" w:tentative="1">
      <w:start w:val="1"/>
      <w:numFmt w:val="bullet"/>
      <w:lvlText w:val="o"/>
      <w:lvlJc w:val="left"/>
      <w:pPr>
        <w:ind w:left="5758" w:hanging="360"/>
      </w:pPr>
      <w:rPr>
        <w:rFonts w:hint="default" w:ascii="Courier New" w:hAnsi="Courier New" w:cs="Courier New"/>
      </w:rPr>
    </w:lvl>
    <w:lvl w:ilvl="8" w:tplc="240A0005" w:tentative="1">
      <w:start w:val="1"/>
      <w:numFmt w:val="bullet"/>
      <w:lvlText w:val=""/>
      <w:lvlJc w:val="left"/>
      <w:pPr>
        <w:ind w:left="6478" w:hanging="360"/>
      </w:pPr>
      <w:rPr>
        <w:rFonts w:hint="default" w:ascii="Wingdings" w:hAnsi="Wingdings"/>
      </w:rPr>
    </w:lvl>
  </w:abstractNum>
  <w:abstractNum w:abstractNumId="12" w15:restartNumberingAfterBreak="0">
    <w:nsid w:val="4BBD4465"/>
    <w:multiLevelType w:val="multilevel"/>
    <w:tmpl w:val="36523420"/>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3" w15:restartNumberingAfterBreak="0">
    <w:nsid w:val="55CE78C6"/>
    <w:multiLevelType w:val="multilevel"/>
    <w:tmpl w:val="1A44F170"/>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4" w15:restartNumberingAfterBreak="0">
    <w:nsid w:val="5D60653B"/>
    <w:multiLevelType w:val="multilevel"/>
    <w:tmpl w:val="8E2CD656"/>
    <w:lvl w:ilvl="0">
      <w:start w:val="1"/>
      <w:numFmt w:val="bullet"/>
      <w:lvlText w:val="✓"/>
      <w:lvlJc w:val="left"/>
      <w:pPr>
        <w:ind w:left="1440" w:hanging="360"/>
      </w:pPr>
      <w:rPr>
        <w:rFonts w:ascii="Noto Sans Symbols" w:hAnsi="Noto Sans Symbols" w:eastAsia="Noto Sans Symbols" w:cs="Noto Sans Symbols"/>
        <w:vertAlign w:val="baseline"/>
      </w:rPr>
    </w:lvl>
    <w:lvl w:ilvl="1">
      <w:start w:val="1"/>
      <w:numFmt w:val="bullet"/>
      <w:lvlText w:val="o"/>
      <w:lvlJc w:val="left"/>
      <w:pPr>
        <w:ind w:left="2160" w:hanging="360"/>
      </w:pPr>
      <w:rPr>
        <w:rFonts w:ascii="Courier New" w:hAnsi="Courier New" w:eastAsia="Courier New" w:cs="Courier New"/>
        <w:vertAlign w:val="baseline"/>
      </w:rPr>
    </w:lvl>
    <w:lvl w:ilvl="2">
      <w:start w:val="1"/>
      <w:numFmt w:val="bullet"/>
      <w:lvlText w:val="▪"/>
      <w:lvlJc w:val="left"/>
      <w:pPr>
        <w:ind w:left="2880" w:hanging="360"/>
      </w:pPr>
      <w:rPr>
        <w:rFonts w:ascii="Noto Sans Symbols" w:hAnsi="Noto Sans Symbols" w:eastAsia="Noto Sans Symbols" w:cs="Noto Sans Symbols"/>
        <w:vertAlign w:val="baseline"/>
      </w:rPr>
    </w:lvl>
    <w:lvl w:ilvl="3">
      <w:start w:val="1"/>
      <w:numFmt w:val="bullet"/>
      <w:lvlText w:val="●"/>
      <w:lvlJc w:val="left"/>
      <w:pPr>
        <w:ind w:left="3600" w:hanging="360"/>
      </w:pPr>
      <w:rPr>
        <w:rFonts w:ascii="Noto Sans Symbols" w:hAnsi="Noto Sans Symbols" w:eastAsia="Noto Sans Symbols" w:cs="Noto Sans Symbols"/>
        <w:vertAlign w:val="baseline"/>
      </w:rPr>
    </w:lvl>
    <w:lvl w:ilvl="4">
      <w:start w:val="1"/>
      <w:numFmt w:val="bullet"/>
      <w:lvlText w:val="o"/>
      <w:lvlJc w:val="left"/>
      <w:pPr>
        <w:ind w:left="4320" w:hanging="360"/>
      </w:pPr>
      <w:rPr>
        <w:rFonts w:ascii="Courier New" w:hAnsi="Courier New" w:eastAsia="Courier New" w:cs="Courier New"/>
        <w:vertAlign w:val="baseline"/>
      </w:rPr>
    </w:lvl>
    <w:lvl w:ilvl="5">
      <w:start w:val="1"/>
      <w:numFmt w:val="bullet"/>
      <w:lvlText w:val="▪"/>
      <w:lvlJc w:val="left"/>
      <w:pPr>
        <w:ind w:left="5040" w:hanging="360"/>
      </w:pPr>
      <w:rPr>
        <w:rFonts w:ascii="Noto Sans Symbols" w:hAnsi="Noto Sans Symbols" w:eastAsia="Noto Sans Symbols" w:cs="Noto Sans Symbols"/>
        <w:vertAlign w:val="baseline"/>
      </w:rPr>
    </w:lvl>
    <w:lvl w:ilvl="6">
      <w:start w:val="1"/>
      <w:numFmt w:val="bullet"/>
      <w:lvlText w:val="●"/>
      <w:lvlJc w:val="left"/>
      <w:pPr>
        <w:ind w:left="5760" w:hanging="360"/>
      </w:pPr>
      <w:rPr>
        <w:rFonts w:ascii="Noto Sans Symbols" w:hAnsi="Noto Sans Symbols" w:eastAsia="Noto Sans Symbols" w:cs="Noto Sans Symbols"/>
        <w:vertAlign w:val="baseline"/>
      </w:rPr>
    </w:lvl>
    <w:lvl w:ilvl="7">
      <w:start w:val="1"/>
      <w:numFmt w:val="bullet"/>
      <w:lvlText w:val="o"/>
      <w:lvlJc w:val="left"/>
      <w:pPr>
        <w:ind w:left="6480" w:hanging="360"/>
      </w:pPr>
      <w:rPr>
        <w:rFonts w:ascii="Courier New" w:hAnsi="Courier New" w:eastAsia="Courier New" w:cs="Courier New"/>
        <w:vertAlign w:val="baseline"/>
      </w:rPr>
    </w:lvl>
    <w:lvl w:ilvl="8">
      <w:start w:val="1"/>
      <w:numFmt w:val="bullet"/>
      <w:lvlText w:val="▪"/>
      <w:lvlJc w:val="left"/>
      <w:pPr>
        <w:ind w:left="7200" w:hanging="360"/>
      </w:pPr>
      <w:rPr>
        <w:rFonts w:ascii="Noto Sans Symbols" w:hAnsi="Noto Sans Symbols" w:eastAsia="Noto Sans Symbols" w:cs="Noto Sans Symbols"/>
        <w:vertAlign w:val="baseline"/>
      </w:rPr>
    </w:lvl>
  </w:abstractNum>
  <w:abstractNum w:abstractNumId="15" w15:restartNumberingAfterBreak="0">
    <w:nsid w:val="63395F99"/>
    <w:multiLevelType w:val="multilevel"/>
    <w:tmpl w:val="9732F72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6444506B"/>
    <w:multiLevelType w:val="multilevel"/>
    <w:tmpl w:val="A614BDE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649D332A"/>
    <w:multiLevelType w:val="multilevel"/>
    <w:tmpl w:val="34DC3BD6"/>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8" w15:restartNumberingAfterBreak="0">
    <w:nsid w:val="6D47795A"/>
    <w:multiLevelType w:val="hybridMultilevel"/>
    <w:tmpl w:val="9EF21B54"/>
    <w:lvl w:ilvl="0" w:tplc="3C865E3A">
      <w:start w:val="1"/>
      <w:numFmt w:val="bullet"/>
      <w:lvlText w:val="✓"/>
      <w:lvlJc w:val="left"/>
      <w:pPr>
        <w:ind w:left="720" w:hanging="360"/>
      </w:pPr>
      <w:rPr>
        <w:rFonts w:ascii="Noto Sans Symbols" w:hAnsi="Noto Sans Symbols" w:eastAsia="Noto Sans Symbols" w:cs="Noto Sans Symbols"/>
      </w:rPr>
    </w:lvl>
    <w:lvl w:ilvl="1" w:tplc="53100152">
      <w:start w:val="1"/>
      <w:numFmt w:val="bullet"/>
      <w:lvlText w:val="o"/>
      <w:lvlJc w:val="left"/>
      <w:pPr>
        <w:ind w:left="1440" w:hanging="360"/>
      </w:pPr>
      <w:rPr>
        <w:rFonts w:ascii="Courier New" w:hAnsi="Courier New" w:eastAsia="Courier New" w:cs="Courier New"/>
      </w:rPr>
    </w:lvl>
    <w:lvl w:ilvl="2" w:tplc="E304914E">
      <w:start w:val="1"/>
      <w:numFmt w:val="bullet"/>
      <w:lvlText w:val="▪"/>
      <w:lvlJc w:val="left"/>
      <w:pPr>
        <w:ind w:left="2160" w:hanging="360"/>
      </w:pPr>
      <w:rPr>
        <w:rFonts w:ascii="Noto Sans Symbols" w:hAnsi="Noto Sans Symbols" w:eastAsia="Noto Sans Symbols" w:cs="Noto Sans Symbols"/>
      </w:rPr>
    </w:lvl>
    <w:lvl w:ilvl="3" w:tplc="E9CE4B16">
      <w:start w:val="1"/>
      <w:numFmt w:val="bullet"/>
      <w:lvlText w:val="●"/>
      <w:lvlJc w:val="left"/>
      <w:pPr>
        <w:ind w:left="2880" w:hanging="360"/>
      </w:pPr>
      <w:rPr>
        <w:rFonts w:ascii="Noto Sans Symbols" w:hAnsi="Noto Sans Symbols" w:eastAsia="Noto Sans Symbols" w:cs="Noto Sans Symbols"/>
      </w:rPr>
    </w:lvl>
    <w:lvl w:ilvl="4" w:tplc="1EA4DEF8">
      <w:start w:val="1"/>
      <w:numFmt w:val="bullet"/>
      <w:lvlText w:val="o"/>
      <w:lvlJc w:val="left"/>
      <w:pPr>
        <w:ind w:left="3600" w:hanging="360"/>
      </w:pPr>
      <w:rPr>
        <w:rFonts w:ascii="Courier New" w:hAnsi="Courier New" w:eastAsia="Courier New" w:cs="Courier New"/>
      </w:rPr>
    </w:lvl>
    <w:lvl w:ilvl="5" w:tplc="51767F9E">
      <w:start w:val="1"/>
      <w:numFmt w:val="bullet"/>
      <w:lvlText w:val="▪"/>
      <w:lvlJc w:val="left"/>
      <w:pPr>
        <w:ind w:left="4320" w:hanging="360"/>
      </w:pPr>
      <w:rPr>
        <w:rFonts w:ascii="Noto Sans Symbols" w:hAnsi="Noto Sans Symbols" w:eastAsia="Noto Sans Symbols" w:cs="Noto Sans Symbols"/>
      </w:rPr>
    </w:lvl>
    <w:lvl w:ilvl="6" w:tplc="3454CACA">
      <w:start w:val="1"/>
      <w:numFmt w:val="bullet"/>
      <w:lvlText w:val="●"/>
      <w:lvlJc w:val="left"/>
      <w:pPr>
        <w:ind w:left="5040" w:hanging="360"/>
      </w:pPr>
      <w:rPr>
        <w:rFonts w:ascii="Noto Sans Symbols" w:hAnsi="Noto Sans Symbols" w:eastAsia="Noto Sans Symbols" w:cs="Noto Sans Symbols"/>
      </w:rPr>
    </w:lvl>
    <w:lvl w:ilvl="7" w:tplc="60B46216">
      <w:start w:val="1"/>
      <w:numFmt w:val="bullet"/>
      <w:lvlText w:val="o"/>
      <w:lvlJc w:val="left"/>
      <w:pPr>
        <w:ind w:left="5760" w:hanging="360"/>
      </w:pPr>
      <w:rPr>
        <w:rFonts w:ascii="Courier New" w:hAnsi="Courier New" w:eastAsia="Courier New" w:cs="Courier New"/>
      </w:rPr>
    </w:lvl>
    <w:lvl w:ilvl="8" w:tplc="6D9A20F0">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6D830D78"/>
    <w:multiLevelType w:val="hybridMultilevel"/>
    <w:tmpl w:val="D0FC0BB6"/>
    <w:lvl w:ilvl="0">
      <w:start w:val="1"/>
      <w:numFmt w:val="bullet"/>
      <w:lvlText w:val="●"/>
      <w:lvlJc w:val="left"/>
      <w:pPr>
        <w:ind w:left="720" w:hanging="360"/>
      </w:pPr>
      <w:rPr>
        <w:rFonts w:ascii="Noto Sans Symbols" w:hAnsi="Noto Sans Symbols" w:eastAsia="Noto Sans Symbols" w:cs="Noto Sans Symbols"/>
        <w:sz w:val="20"/>
        <w:szCs w:val="20"/>
        <w:vertAlign w:val="baseline"/>
      </w:rPr>
    </w:lvl>
    <w:lvl w:ilvl="1">
      <w:start w:val="1"/>
      <w:numFmt w:val="bullet"/>
      <w:lvlText w:val="o"/>
      <w:lvlJc w:val="left"/>
      <w:pPr>
        <w:ind w:left="1440" w:hanging="360"/>
      </w:pPr>
      <w:rPr>
        <w:rFonts w:ascii="Courier New" w:hAnsi="Courier New" w:eastAsia="Courier New" w:cs="Courier New"/>
        <w:sz w:val="20"/>
        <w:szCs w:val="20"/>
        <w:vertAlign w:val="baseline"/>
      </w:rPr>
    </w:lvl>
    <w:lvl w:ilvl="2">
      <w:start w:val="1"/>
      <w:numFmt w:val="bullet"/>
      <w:lvlText w:val="▪"/>
      <w:lvlJc w:val="left"/>
      <w:pPr>
        <w:ind w:left="2160" w:hanging="360"/>
      </w:pPr>
      <w:rPr>
        <w:rFonts w:ascii="Noto Sans Symbols" w:hAnsi="Noto Sans Symbols" w:eastAsia="Noto Sans Symbols" w:cs="Noto Sans Symbols"/>
        <w:sz w:val="20"/>
        <w:szCs w:val="20"/>
        <w:vertAlign w:val="baseline"/>
      </w:rPr>
    </w:lvl>
    <w:lvl w:ilvl="3">
      <w:start w:val="1"/>
      <w:numFmt w:val="bullet"/>
      <w:lvlText w:val="▪"/>
      <w:lvlJc w:val="left"/>
      <w:pPr>
        <w:ind w:left="2880" w:hanging="360"/>
      </w:pPr>
      <w:rPr>
        <w:rFonts w:ascii="Noto Sans Symbols" w:hAnsi="Noto Sans Symbols" w:eastAsia="Noto Sans Symbols" w:cs="Noto Sans Symbols"/>
        <w:sz w:val="20"/>
        <w:szCs w:val="20"/>
        <w:vertAlign w:val="baseline"/>
      </w:rPr>
    </w:lvl>
    <w:lvl w:ilvl="4">
      <w:start w:val="1"/>
      <w:numFmt w:val="bullet"/>
      <w:lvlText w:val="▪"/>
      <w:lvlJc w:val="left"/>
      <w:pPr>
        <w:ind w:left="3600" w:hanging="360"/>
      </w:pPr>
      <w:rPr>
        <w:rFonts w:ascii="Noto Sans Symbols" w:hAnsi="Noto Sans Symbols" w:eastAsia="Noto Sans Symbols" w:cs="Noto Sans Symbols"/>
        <w:sz w:val="20"/>
        <w:szCs w:val="20"/>
        <w:vertAlign w:val="baseline"/>
      </w:rPr>
    </w:lvl>
    <w:lvl w:ilvl="5">
      <w:start w:val="1"/>
      <w:numFmt w:val="bullet"/>
      <w:lvlText w:val="▪"/>
      <w:lvlJc w:val="left"/>
      <w:pPr>
        <w:ind w:left="4320" w:hanging="360"/>
      </w:pPr>
      <w:rPr>
        <w:rFonts w:ascii="Noto Sans Symbols" w:hAnsi="Noto Sans Symbols" w:eastAsia="Noto Sans Symbols" w:cs="Noto Sans Symbols"/>
        <w:sz w:val="20"/>
        <w:szCs w:val="20"/>
        <w:vertAlign w:val="baseline"/>
      </w:rPr>
    </w:lvl>
    <w:lvl w:ilvl="6">
      <w:start w:val="1"/>
      <w:numFmt w:val="bullet"/>
      <w:lvlText w:val="▪"/>
      <w:lvlJc w:val="left"/>
      <w:pPr>
        <w:ind w:left="5040" w:hanging="360"/>
      </w:pPr>
      <w:rPr>
        <w:rFonts w:ascii="Noto Sans Symbols" w:hAnsi="Noto Sans Symbols" w:eastAsia="Noto Sans Symbols" w:cs="Noto Sans Symbols"/>
        <w:sz w:val="20"/>
        <w:szCs w:val="20"/>
        <w:vertAlign w:val="baseline"/>
      </w:rPr>
    </w:lvl>
    <w:lvl w:ilvl="7">
      <w:start w:val="1"/>
      <w:numFmt w:val="bullet"/>
      <w:lvlText w:val="▪"/>
      <w:lvlJc w:val="left"/>
      <w:pPr>
        <w:ind w:left="5760" w:hanging="360"/>
      </w:pPr>
      <w:rPr>
        <w:rFonts w:ascii="Noto Sans Symbols" w:hAnsi="Noto Sans Symbols" w:eastAsia="Noto Sans Symbols" w:cs="Noto Sans Symbols"/>
        <w:sz w:val="20"/>
        <w:szCs w:val="20"/>
        <w:vertAlign w:val="baseline"/>
      </w:rPr>
    </w:lvl>
    <w:lvl w:ilvl="8">
      <w:start w:val="1"/>
      <w:numFmt w:val="bullet"/>
      <w:lvlText w:val="▪"/>
      <w:lvlJc w:val="left"/>
      <w:pPr>
        <w:ind w:left="6480" w:hanging="360"/>
      </w:pPr>
      <w:rPr>
        <w:rFonts w:ascii="Noto Sans Symbols" w:hAnsi="Noto Sans Symbols" w:eastAsia="Noto Sans Symbols" w:cs="Noto Sans Symbols"/>
        <w:sz w:val="20"/>
        <w:szCs w:val="20"/>
        <w:vertAlign w:val="baseline"/>
      </w:rPr>
    </w:lvl>
  </w:abstractNum>
  <w:abstractNum w:abstractNumId="20" w15:restartNumberingAfterBreak="0">
    <w:nsid w:val="6E591222"/>
    <w:multiLevelType w:val="multilevel"/>
    <w:tmpl w:val="8E52763E"/>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1C4B47"/>
    <w:multiLevelType w:val="multilevel"/>
    <w:tmpl w:val="4A2029C4"/>
    <w:lvl w:ilvl="0">
      <w:start w:val="1"/>
      <w:numFmt w:val="bullet"/>
      <w:lvlText w:val="✓"/>
      <w:lvlJc w:val="left"/>
      <w:pPr>
        <w:ind w:left="620" w:hanging="221"/>
      </w:pPr>
      <w:rPr>
        <w:rFonts w:ascii="Noto Sans Symbols" w:hAnsi="Noto Sans Symbols" w:eastAsia="Noto Sans Symbols" w:cs="Noto Sans Symbols"/>
        <w:sz w:val="24"/>
        <w:szCs w:val="24"/>
      </w:rPr>
    </w:lvl>
    <w:lvl w:ilvl="1">
      <w:start w:val="1"/>
      <w:numFmt w:val="bullet"/>
      <w:lvlText w:val="•"/>
      <w:lvlJc w:val="left"/>
      <w:pPr>
        <w:ind w:left="1628" w:hanging="220"/>
      </w:pPr>
    </w:lvl>
    <w:lvl w:ilvl="2">
      <w:start w:val="1"/>
      <w:numFmt w:val="bullet"/>
      <w:lvlText w:val="•"/>
      <w:lvlJc w:val="left"/>
      <w:pPr>
        <w:ind w:left="2636" w:hanging="220"/>
      </w:pPr>
    </w:lvl>
    <w:lvl w:ilvl="3">
      <w:start w:val="1"/>
      <w:numFmt w:val="bullet"/>
      <w:lvlText w:val="•"/>
      <w:lvlJc w:val="left"/>
      <w:pPr>
        <w:ind w:left="3644" w:hanging="221"/>
      </w:pPr>
    </w:lvl>
    <w:lvl w:ilvl="4">
      <w:start w:val="1"/>
      <w:numFmt w:val="bullet"/>
      <w:lvlText w:val="•"/>
      <w:lvlJc w:val="left"/>
      <w:pPr>
        <w:ind w:left="4652" w:hanging="221"/>
      </w:pPr>
    </w:lvl>
    <w:lvl w:ilvl="5">
      <w:start w:val="1"/>
      <w:numFmt w:val="bullet"/>
      <w:lvlText w:val="•"/>
      <w:lvlJc w:val="left"/>
      <w:pPr>
        <w:ind w:left="5660" w:hanging="221"/>
      </w:pPr>
    </w:lvl>
    <w:lvl w:ilvl="6">
      <w:start w:val="1"/>
      <w:numFmt w:val="bullet"/>
      <w:lvlText w:val="•"/>
      <w:lvlJc w:val="left"/>
      <w:pPr>
        <w:ind w:left="6668" w:hanging="221"/>
      </w:pPr>
    </w:lvl>
    <w:lvl w:ilvl="7">
      <w:start w:val="1"/>
      <w:numFmt w:val="bullet"/>
      <w:lvlText w:val="•"/>
      <w:lvlJc w:val="left"/>
      <w:pPr>
        <w:ind w:left="7676" w:hanging="221"/>
      </w:pPr>
    </w:lvl>
    <w:lvl w:ilvl="8">
      <w:start w:val="1"/>
      <w:numFmt w:val="bullet"/>
      <w:lvlText w:val="•"/>
      <w:lvlJc w:val="left"/>
      <w:pPr>
        <w:ind w:left="8684" w:hanging="221"/>
      </w:pPr>
    </w:lvl>
  </w:abstractNum>
  <w:abstractNum w:abstractNumId="22" w15:restartNumberingAfterBreak="0">
    <w:nsid w:val="7AFA1590"/>
    <w:multiLevelType w:val="multilevel"/>
    <w:tmpl w:val="D12C124E"/>
    <w:lvl w:ilvl="0">
      <w:start w:val="1"/>
      <w:numFmt w:val="bullet"/>
      <w:lvlText w:val="✓"/>
      <w:lvlJc w:val="left"/>
      <w:pPr>
        <w:ind w:left="1068" w:hanging="360"/>
      </w:pPr>
      <w:rPr>
        <w:rFonts w:ascii="Noto Sans Symbols" w:hAnsi="Noto Sans Symbols" w:eastAsia="Noto Sans Symbols" w:cs="Noto Sans Symbols"/>
        <w:vertAlign w:val="baseline"/>
      </w:rPr>
    </w:lvl>
    <w:lvl w:ilvl="1">
      <w:start w:val="1"/>
      <w:numFmt w:val="bullet"/>
      <w:lvlText w:val="o"/>
      <w:lvlJc w:val="left"/>
      <w:pPr>
        <w:ind w:left="1788" w:hanging="360"/>
      </w:pPr>
      <w:rPr>
        <w:rFonts w:ascii="Courier New" w:hAnsi="Courier New" w:eastAsia="Courier New" w:cs="Courier New"/>
        <w:vertAlign w:val="baseline"/>
      </w:rPr>
    </w:lvl>
    <w:lvl w:ilvl="2">
      <w:start w:val="1"/>
      <w:numFmt w:val="bullet"/>
      <w:lvlText w:val="▪"/>
      <w:lvlJc w:val="left"/>
      <w:pPr>
        <w:ind w:left="2508" w:hanging="360"/>
      </w:pPr>
      <w:rPr>
        <w:rFonts w:ascii="Noto Sans Symbols" w:hAnsi="Noto Sans Symbols" w:eastAsia="Noto Sans Symbols" w:cs="Noto Sans Symbols"/>
        <w:vertAlign w:val="baseline"/>
      </w:rPr>
    </w:lvl>
    <w:lvl w:ilvl="3">
      <w:start w:val="1"/>
      <w:numFmt w:val="bullet"/>
      <w:lvlText w:val="●"/>
      <w:lvlJc w:val="left"/>
      <w:pPr>
        <w:ind w:left="3228" w:hanging="360"/>
      </w:pPr>
      <w:rPr>
        <w:rFonts w:ascii="Noto Sans Symbols" w:hAnsi="Noto Sans Symbols" w:eastAsia="Noto Sans Symbols" w:cs="Noto Sans Symbols"/>
        <w:vertAlign w:val="baseline"/>
      </w:rPr>
    </w:lvl>
    <w:lvl w:ilvl="4">
      <w:start w:val="1"/>
      <w:numFmt w:val="bullet"/>
      <w:lvlText w:val="o"/>
      <w:lvlJc w:val="left"/>
      <w:pPr>
        <w:ind w:left="3948" w:hanging="360"/>
      </w:pPr>
      <w:rPr>
        <w:rFonts w:ascii="Courier New" w:hAnsi="Courier New" w:eastAsia="Courier New" w:cs="Courier New"/>
        <w:vertAlign w:val="baseline"/>
      </w:rPr>
    </w:lvl>
    <w:lvl w:ilvl="5">
      <w:start w:val="1"/>
      <w:numFmt w:val="bullet"/>
      <w:lvlText w:val="▪"/>
      <w:lvlJc w:val="left"/>
      <w:pPr>
        <w:ind w:left="4668" w:hanging="360"/>
      </w:pPr>
      <w:rPr>
        <w:rFonts w:ascii="Noto Sans Symbols" w:hAnsi="Noto Sans Symbols" w:eastAsia="Noto Sans Symbols" w:cs="Noto Sans Symbols"/>
        <w:vertAlign w:val="baseline"/>
      </w:rPr>
    </w:lvl>
    <w:lvl w:ilvl="6">
      <w:start w:val="1"/>
      <w:numFmt w:val="bullet"/>
      <w:lvlText w:val="●"/>
      <w:lvlJc w:val="left"/>
      <w:pPr>
        <w:ind w:left="5388" w:hanging="360"/>
      </w:pPr>
      <w:rPr>
        <w:rFonts w:ascii="Noto Sans Symbols" w:hAnsi="Noto Sans Symbols" w:eastAsia="Noto Sans Symbols" w:cs="Noto Sans Symbols"/>
        <w:vertAlign w:val="baseline"/>
      </w:rPr>
    </w:lvl>
    <w:lvl w:ilvl="7">
      <w:start w:val="1"/>
      <w:numFmt w:val="bullet"/>
      <w:lvlText w:val="o"/>
      <w:lvlJc w:val="left"/>
      <w:pPr>
        <w:ind w:left="6108" w:hanging="360"/>
      </w:pPr>
      <w:rPr>
        <w:rFonts w:ascii="Courier New" w:hAnsi="Courier New" w:eastAsia="Courier New" w:cs="Courier New"/>
        <w:vertAlign w:val="baseline"/>
      </w:rPr>
    </w:lvl>
    <w:lvl w:ilvl="8">
      <w:start w:val="1"/>
      <w:numFmt w:val="bullet"/>
      <w:lvlText w:val="▪"/>
      <w:lvlJc w:val="left"/>
      <w:pPr>
        <w:ind w:left="6828" w:hanging="360"/>
      </w:pPr>
      <w:rPr>
        <w:rFonts w:ascii="Noto Sans Symbols" w:hAnsi="Noto Sans Symbols" w:eastAsia="Noto Sans Symbols" w:cs="Noto Sans Symbols"/>
        <w:vertAlign w:val="baseline"/>
      </w:rPr>
    </w:lvl>
  </w:abstractNum>
  <w:abstractNum w:abstractNumId="23" w15:restartNumberingAfterBreak="0">
    <w:nsid w:val="7CCF51F1"/>
    <w:multiLevelType w:val="multilevel"/>
    <w:tmpl w:val="A4085B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22"/>
  </w:num>
  <w:num w:numId="3">
    <w:abstractNumId w:val="10"/>
  </w:num>
  <w:num w:numId="4">
    <w:abstractNumId w:val="3"/>
  </w:num>
  <w:num w:numId="5">
    <w:abstractNumId w:val="14"/>
  </w:num>
  <w:num w:numId="6">
    <w:abstractNumId w:val="8"/>
  </w:num>
  <w:num w:numId="7">
    <w:abstractNumId w:val="7"/>
  </w:num>
  <w:num w:numId="8">
    <w:abstractNumId w:val="12"/>
  </w:num>
  <w:num w:numId="9">
    <w:abstractNumId w:val="23"/>
  </w:num>
  <w:num w:numId="10">
    <w:abstractNumId w:val="9"/>
  </w:num>
  <w:num w:numId="11">
    <w:abstractNumId w:val="19"/>
  </w:num>
  <w:num w:numId="12">
    <w:abstractNumId w:val="13"/>
  </w:num>
  <w:num w:numId="13">
    <w:abstractNumId w:val="2"/>
  </w:num>
  <w:num w:numId="14">
    <w:abstractNumId w:val="1"/>
  </w:num>
  <w:num w:numId="15">
    <w:abstractNumId w:val="0"/>
  </w:num>
  <w:num w:numId="16">
    <w:abstractNumId w:val="17"/>
  </w:num>
  <w:num w:numId="17">
    <w:abstractNumId w:val="4"/>
  </w:num>
  <w:num w:numId="18">
    <w:abstractNumId w:val="11"/>
  </w:num>
  <w:num w:numId="19">
    <w:abstractNumId w:val="18"/>
  </w:num>
  <w:num w:numId="20">
    <w:abstractNumId w:val="21"/>
  </w:num>
  <w:num w:numId="21">
    <w:abstractNumId w:val="16"/>
  </w:num>
  <w:num w:numId="22">
    <w:abstractNumId w:val="15"/>
  </w:num>
  <w:num w:numId="23">
    <w:abstractNumId w:val="5"/>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scar Fonseca">
    <w15:presenceInfo w15:providerId="None" w15:userId="Oscar Fonseca"/>
  </w15:person>
  <w15:person w15:author="Liliana Cecilia Rojas León">
    <w15:presenceInfo w15:providerId="Windows Live" w15:userId="d304752dec758dcc"/>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proofState w:spelling="clean" w:grammar="dirty"/>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DF1"/>
    <w:rsid w:val="00057CF5"/>
    <w:rsid w:val="000B164B"/>
    <w:rsid w:val="001337E6"/>
    <w:rsid w:val="001D6291"/>
    <w:rsid w:val="001D6318"/>
    <w:rsid w:val="00202600"/>
    <w:rsid w:val="002459B6"/>
    <w:rsid w:val="002A1456"/>
    <w:rsid w:val="002D5557"/>
    <w:rsid w:val="0039119C"/>
    <w:rsid w:val="003C54A8"/>
    <w:rsid w:val="003D0583"/>
    <w:rsid w:val="003D4DE5"/>
    <w:rsid w:val="00455A1F"/>
    <w:rsid w:val="004D4960"/>
    <w:rsid w:val="00507E97"/>
    <w:rsid w:val="00545D01"/>
    <w:rsid w:val="005555BD"/>
    <w:rsid w:val="005A1680"/>
    <w:rsid w:val="005B5A97"/>
    <w:rsid w:val="005B6B31"/>
    <w:rsid w:val="0069488C"/>
    <w:rsid w:val="006C0931"/>
    <w:rsid w:val="006D3001"/>
    <w:rsid w:val="006F2384"/>
    <w:rsid w:val="00731F39"/>
    <w:rsid w:val="00752B40"/>
    <w:rsid w:val="007A54D0"/>
    <w:rsid w:val="007D785C"/>
    <w:rsid w:val="008549CE"/>
    <w:rsid w:val="0086231F"/>
    <w:rsid w:val="008A44E7"/>
    <w:rsid w:val="008F1BDE"/>
    <w:rsid w:val="00947220"/>
    <w:rsid w:val="00955265"/>
    <w:rsid w:val="00974FD5"/>
    <w:rsid w:val="009C4DAD"/>
    <w:rsid w:val="009F23DF"/>
    <w:rsid w:val="00A615A9"/>
    <w:rsid w:val="00A66121"/>
    <w:rsid w:val="00A871C9"/>
    <w:rsid w:val="00B11DF1"/>
    <w:rsid w:val="00B13F7A"/>
    <w:rsid w:val="00B31562"/>
    <w:rsid w:val="00BC3344"/>
    <w:rsid w:val="00BD6876"/>
    <w:rsid w:val="00BE755B"/>
    <w:rsid w:val="00BF122A"/>
    <w:rsid w:val="00BF6E7C"/>
    <w:rsid w:val="00C02053"/>
    <w:rsid w:val="00C97B62"/>
    <w:rsid w:val="00D42F9A"/>
    <w:rsid w:val="00D615B1"/>
    <w:rsid w:val="00D76FE0"/>
    <w:rsid w:val="00D77414"/>
    <w:rsid w:val="00D82542"/>
    <w:rsid w:val="00D95F53"/>
    <w:rsid w:val="00E61580"/>
    <w:rsid w:val="00EA424C"/>
    <w:rsid w:val="00EE5CEC"/>
    <w:rsid w:val="00EF59B9"/>
    <w:rsid w:val="00F375FF"/>
    <w:rsid w:val="00FE7CE9"/>
    <w:rsid w:val="0B904DB8"/>
    <w:rsid w:val="74E36F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E5EDF"/>
  <w15:docId w15:val="{FEF64ADF-D412-41E1-A3F1-B48B79E365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line="1" w:lineRule="atLeast"/>
      <w:ind w:left="-1" w:leftChars="-1" w:hanging="1" w:hangingChars="1"/>
      <w:textDirection w:val="btLr"/>
      <w:textAlignment w:val="top"/>
      <w:outlineLvl w:val="0"/>
    </w:pPr>
    <w:rPr>
      <w:position w:val="-1"/>
      <w:lang w:eastAsia="es-ES"/>
    </w:rPr>
  </w:style>
  <w:style w:type="paragraph" w:styleId="Ttulo1">
    <w:name w:val="heading 1"/>
    <w:basedOn w:val="Normal"/>
    <w:next w:val="Normal"/>
    <w:uiPriority w:val="9"/>
    <w:qFormat/>
    <w:pPr>
      <w:keepNext/>
      <w:keepLines/>
      <w:spacing w:before="480"/>
    </w:pPr>
    <w:rPr>
      <w:rFonts w:ascii="Cambria" w:hAnsi="Cambria"/>
      <w:b/>
      <w:bCs/>
      <w:color w:val="365F91"/>
      <w:sz w:val="28"/>
      <w:szCs w:val="28"/>
    </w:rPr>
  </w:style>
  <w:style w:type="paragraph" w:styleId="Ttulo2">
    <w:name w:val="heading 2"/>
    <w:basedOn w:val="Normal"/>
    <w:next w:val="Normal"/>
    <w:uiPriority w:val="9"/>
    <w:semiHidden/>
    <w:unhideWhenUsed/>
    <w:qFormat/>
    <w:pPr>
      <w:keepNext/>
      <w:keepLines/>
      <w:spacing w:before="200"/>
      <w:outlineLvl w:val="1"/>
    </w:pPr>
    <w:rPr>
      <w:rFonts w:ascii="Cambria" w:hAnsi="Cambria"/>
      <w:b/>
      <w:bCs/>
      <w:color w:val="4F81BD"/>
      <w:sz w:val="26"/>
      <w:szCs w:val="26"/>
    </w:rPr>
  </w:style>
  <w:style w:type="paragraph" w:styleId="Ttulo3">
    <w:name w:val="heading 3"/>
    <w:basedOn w:val="Normal"/>
    <w:next w:val="Normal"/>
    <w:uiPriority w:val="9"/>
    <w:semiHidden/>
    <w:unhideWhenUsed/>
    <w:qFormat/>
    <w:pPr>
      <w:keepNext/>
      <w:spacing w:before="240" w:after="60"/>
      <w:outlineLvl w:val="2"/>
    </w:pPr>
    <w:rPr>
      <w:rFonts w:ascii="Arial" w:hAnsi="Arial"/>
      <w:b/>
      <w:bCs/>
      <w:sz w:val="26"/>
      <w:szCs w:val="26"/>
    </w:rPr>
  </w:style>
  <w:style w:type="paragraph" w:styleId="Ttulo4">
    <w:name w:val="heading 4"/>
    <w:basedOn w:val="Normal"/>
    <w:next w:val="Normal"/>
    <w:uiPriority w:val="9"/>
    <w:semiHidden/>
    <w:unhideWhenUsed/>
    <w:qFormat/>
    <w:pPr>
      <w:keepNext/>
      <w:keepLines/>
      <w:spacing w:before="200"/>
      <w:outlineLvl w:val="3"/>
    </w:pPr>
    <w:rPr>
      <w:rFonts w:ascii="Cambria" w:hAnsi="Cambria"/>
      <w:b/>
      <w:bCs/>
      <w:i/>
      <w:iCs/>
      <w:color w:val="4F81BD"/>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qFormat/>
  </w:style>
  <w:style w:type="character" w:styleId="EncabezadoCar" w:customStyle="1">
    <w:name w:val="Encabezado Car"/>
    <w:basedOn w:val="Fuentedeprrafopredeter"/>
    <w:rPr>
      <w:w w:val="100"/>
      <w:position w:val="-1"/>
      <w:effect w:val="none"/>
      <w:vertAlign w:val="baseline"/>
      <w:cs w:val="0"/>
      <w:em w:val="none"/>
    </w:rPr>
  </w:style>
  <w:style w:type="paragraph" w:styleId="Piedepgina">
    <w:name w:val="footer"/>
    <w:basedOn w:val="Normal"/>
    <w:qFormat/>
  </w:style>
  <w:style w:type="character" w:styleId="PiedepginaCar" w:customStyle="1">
    <w:name w:val="Pie de página Car"/>
    <w:basedOn w:val="Fuentedeprrafopredeter"/>
    <w:rPr>
      <w:w w:val="100"/>
      <w:position w:val="-1"/>
      <w:effect w:val="none"/>
      <w:vertAlign w:val="baseline"/>
      <w:cs w:val="0"/>
      <w:em w:val="none"/>
    </w:rPr>
  </w:style>
  <w:style w:type="character" w:styleId="Ttulo3Car" w:customStyle="1">
    <w:name w:val="Título 3 Car"/>
    <w:rPr>
      <w:rFonts w:ascii="Arial" w:hAnsi="Arial" w:eastAsia="Times New Roman" w:cs="Times New Roman"/>
      <w:b/>
      <w:bCs/>
      <w:w w:val="100"/>
      <w:position w:val="-1"/>
      <w:sz w:val="26"/>
      <w:szCs w:val="26"/>
      <w:effect w:val="none"/>
      <w:vertAlign w:val="baseline"/>
      <w:cs w:val="0"/>
      <w:em w:val="none"/>
    </w:rPr>
  </w:style>
  <w:style w:type="paragraph" w:styleId="Textoindependiente">
    <w:name w:val="Body Text"/>
    <w:basedOn w:val="Normal"/>
    <w:pPr>
      <w:spacing w:after="120"/>
    </w:pPr>
  </w:style>
  <w:style w:type="character" w:styleId="TextoindependienteCar" w:customStyle="1">
    <w:name w:val="Texto independiente Car"/>
    <w:rPr>
      <w:rFonts w:ascii="Times New Roman" w:hAnsi="Times New Roman" w:eastAsia="Times New Roman" w:cs="Times New Roman"/>
      <w:w w:val="100"/>
      <w:position w:val="-1"/>
      <w:sz w:val="24"/>
      <w:szCs w:val="20"/>
      <w:effect w:val="none"/>
      <w:vertAlign w:val="baseline"/>
      <w:cs w:val="0"/>
      <w:em w:val="none"/>
    </w:rPr>
  </w:style>
  <w:style w:type="paragraph" w:styleId="Textosinformato">
    <w:name w:val="Plain Text"/>
    <w:basedOn w:val="Normal"/>
    <w:rPr>
      <w:rFonts w:ascii="Courier New" w:hAnsi="Courier New"/>
      <w:sz w:val="20"/>
    </w:rPr>
  </w:style>
  <w:style w:type="character" w:styleId="TextosinformatoCar" w:customStyle="1">
    <w:name w:val="Texto sin formato Car"/>
    <w:rPr>
      <w:rFonts w:ascii="Courier New" w:hAnsi="Courier New" w:eastAsia="Times New Roman" w:cs="Times New Roman"/>
      <w:w w:val="100"/>
      <w:position w:val="-1"/>
      <w:sz w:val="20"/>
      <w:szCs w:val="20"/>
      <w:effect w:val="none"/>
      <w:vertAlign w:val="baseline"/>
      <w:cs w:val="0"/>
      <w:em w:val="none"/>
    </w:rPr>
  </w:style>
  <w:style w:type="paragraph" w:styleId="Cuadrculamedia1-nfasis21" w:customStyle="1">
    <w:name w:val="Cuadrícula media 1 - Énfasis 21"/>
    <w:basedOn w:val="Normal"/>
    <w:pPr>
      <w:ind w:left="720"/>
      <w:contextualSpacing/>
    </w:pPr>
  </w:style>
  <w:style w:type="table" w:styleId="Tablaconcuadrcula">
    <w:name w:val="Table Grid"/>
    <w:basedOn w:val="Tablanormal"/>
    <w:pPr>
      <w:suppressAutoHyphens/>
      <w:ind w:left="-1" w:leftChars="-1" w:hanging="1" w:hangingChars="1"/>
      <w:textDirection w:val="btLr"/>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pPr>
      <w:suppressAutoHyphens/>
      <w:autoSpaceDE w:val="0"/>
      <w:autoSpaceDN w:val="0"/>
      <w:adjustRightInd w:val="0"/>
      <w:spacing w:line="1" w:lineRule="atLeast"/>
      <w:ind w:left="-1" w:leftChars="-1" w:hanging="1" w:hangingChars="1"/>
      <w:textDirection w:val="btLr"/>
      <w:textAlignment w:val="top"/>
      <w:outlineLvl w:val="0"/>
    </w:pPr>
    <w:rPr>
      <w:rFonts w:ascii="Tahoma" w:hAnsi="Tahoma" w:cs="Tahoma"/>
      <w:color w:val="000000"/>
      <w:position w:val="-1"/>
      <w:lang w:eastAsia="es-ES"/>
    </w:rPr>
  </w:style>
  <w:style w:type="character" w:styleId="Ttulo1Car" w:customStyle="1">
    <w:name w:val="Título 1 Car"/>
    <w:rPr>
      <w:rFonts w:ascii="Cambria" w:hAnsi="Cambria" w:eastAsia="Times New Roman" w:cs="Times New Roman"/>
      <w:b/>
      <w:bCs/>
      <w:color w:val="365F91"/>
      <w:w w:val="100"/>
      <w:position w:val="-1"/>
      <w:sz w:val="28"/>
      <w:szCs w:val="28"/>
      <w:effect w:val="none"/>
      <w:vertAlign w:val="baseline"/>
      <w:cs w:val="0"/>
      <w:em w:val="none"/>
      <w:lang w:val="es-ES" w:eastAsia="es-ES"/>
    </w:rPr>
  </w:style>
  <w:style w:type="character" w:styleId="Ttulo2Car" w:customStyle="1">
    <w:name w:val="Título 2 Car"/>
    <w:rPr>
      <w:rFonts w:ascii="Cambria" w:hAnsi="Cambria" w:eastAsia="Times New Roman" w:cs="Times New Roman"/>
      <w:b/>
      <w:bCs/>
      <w:color w:val="4F81BD"/>
      <w:w w:val="100"/>
      <w:position w:val="-1"/>
      <w:sz w:val="26"/>
      <w:szCs w:val="26"/>
      <w:effect w:val="none"/>
      <w:vertAlign w:val="baseline"/>
      <w:cs w:val="0"/>
      <w:em w:val="none"/>
      <w:lang w:val="es-ES" w:eastAsia="es-ES"/>
    </w:rPr>
  </w:style>
  <w:style w:type="paragraph" w:styleId="Textodeglobo">
    <w:name w:val="Balloon Text"/>
    <w:basedOn w:val="Normal"/>
    <w:qFormat/>
    <w:rPr>
      <w:rFonts w:ascii="Tahoma" w:hAnsi="Tahoma"/>
      <w:sz w:val="16"/>
      <w:szCs w:val="16"/>
    </w:rPr>
  </w:style>
  <w:style w:type="character" w:styleId="TextodegloboCar" w:customStyle="1">
    <w:name w:val="Texto de globo Car"/>
    <w:rPr>
      <w:rFonts w:ascii="Tahoma" w:hAnsi="Tahoma" w:eastAsia="Times New Roman" w:cs="Tahoma"/>
      <w:w w:val="100"/>
      <w:position w:val="-1"/>
      <w:sz w:val="16"/>
      <w:szCs w:val="16"/>
      <w:effect w:val="none"/>
      <w:vertAlign w:val="baseline"/>
      <w:cs w:val="0"/>
      <w:em w:val="none"/>
      <w:lang w:val="es-ES" w:eastAsia="es-ES"/>
    </w:rPr>
  </w:style>
  <w:style w:type="character" w:styleId="apple-converted-space" w:customStyle="1">
    <w:name w:val="apple-converted-space"/>
    <w:basedOn w:val="Fuentedeprrafopredeter"/>
    <w:rPr>
      <w:w w:val="100"/>
      <w:position w:val="-1"/>
      <w:effect w:val="none"/>
      <w:vertAlign w:val="baseline"/>
      <w:cs w:val="0"/>
      <w:em w:val="none"/>
    </w:rPr>
  </w:style>
  <w:style w:type="character" w:styleId="nfasis">
    <w:name w:val="Emphasis"/>
    <w:rPr>
      <w:i/>
      <w:iCs/>
      <w:w w:val="100"/>
      <w:position w:val="-1"/>
      <w:effect w:val="none"/>
      <w:vertAlign w:val="baseline"/>
      <w:cs w:val="0"/>
      <w:em w:val="none"/>
    </w:rPr>
  </w:style>
  <w:style w:type="character" w:styleId="Hipervnculo">
    <w:name w:val="Hyperlink"/>
    <w:qFormat/>
    <w:rPr>
      <w:color w:val="0000FF"/>
      <w:w w:val="100"/>
      <w:position w:val="-1"/>
      <w:u w:val="single"/>
      <w:effect w:val="none"/>
      <w:vertAlign w:val="baseline"/>
      <w:cs w:val="0"/>
      <w:em w:val="none"/>
    </w:rPr>
  </w:style>
  <w:style w:type="paragraph" w:styleId="NormalWebNormalWebCarCarNormalWebCarCarCarCarCarNormalWebCarNormalWebCarCarCarNormalWebCarCarCarCarCarCarCarCarCarCarNormalWebCarCarCarCarCarCarCarCarCar" w:customStyle="1">
    <w:name w:val="Normal (Web);Normal (Web) Car Car;Normal (Web) Car Car Car Car Car;Normal (Web) Car;Normal (Web) Car Car Car;Normal (Web) Car Car Car Car Car Car Car Car Car Car;Normal (Web) Car Car Car Car Car Car Car Car Car"/>
    <w:basedOn w:val="Normal"/>
    <w:qFormat/>
    <w:pPr>
      <w:spacing w:before="100" w:beforeAutospacing="1" w:after="100" w:afterAutospacing="1"/>
    </w:pPr>
    <w:rPr>
      <w:lang w:val="es-CO" w:eastAsia="es-CO"/>
    </w:rPr>
  </w:style>
  <w:style w:type="character" w:styleId="Cuadrculamedia1-nfasis2Car" w:customStyle="1">
    <w:name w:val="Cuadrícula media 1 - Énfasis 2 Car"/>
    <w:rPr>
      <w:rFonts w:ascii="Times New Roman" w:hAnsi="Times New Roman" w:eastAsia="Times New Roman" w:cs="Times New Roman"/>
      <w:w w:val="100"/>
      <w:position w:val="-1"/>
      <w:sz w:val="24"/>
      <w:szCs w:val="20"/>
      <w:effect w:val="none"/>
      <w:vertAlign w:val="baseline"/>
      <w:cs w:val="0"/>
      <w:em w:val="none"/>
      <w:lang w:val="es-ES" w:eastAsia="es-ES"/>
    </w:rPr>
  </w:style>
  <w:style w:type="paragraph" w:styleId="Prrafodelista1" w:customStyle="1">
    <w:name w:val="Párrafo de lista1"/>
    <w:basedOn w:val="Normal"/>
    <w:pPr>
      <w:ind w:left="708"/>
    </w:pPr>
    <w:rPr>
      <w:rFonts w:eastAsia="Calibri"/>
    </w:rPr>
  </w:style>
  <w:style w:type="character" w:styleId="ListParagraphChar" w:customStyle="1">
    <w:name w:val="List Paragraph Char"/>
    <w:rPr>
      <w:rFonts w:ascii="Times New Roman" w:hAnsi="Times New Roman" w:eastAsia="Calibri" w:cs="Times New Roman"/>
      <w:w w:val="100"/>
      <w:position w:val="-1"/>
      <w:sz w:val="24"/>
      <w:szCs w:val="24"/>
      <w:effect w:val="none"/>
      <w:vertAlign w:val="baseline"/>
      <w:cs w:val="0"/>
      <w:em w:val="none"/>
      <w:lang w:val="es-ES" w:eastAsia="es-ES"/>
    </w:rPr>
  </w:style>
  <w:style w:type="paragraph" w:styleId="Textoindependiente3">
    <w:name w:val="Body Text 3"/>
    <w:basedOn w:val="Normal"/>
    <w:pPr>
      <w:spacing w:after="120"/>
    </w:pPr>
    <w:rPr>
      <w:sz w:val="16"/>
      <w:szCs w:val="16"/>
    </w:rPr>
  </w:style>
  <w:style w:type="character" w:styleId="Textoindependiente3Car" w:customStyle="1">
    <w:name w:val="Texto independiente 3 Car"/>
    <w:rPr>
      <w:rFonts w:ascii="Times New Roman" w:hAnsi="Times New Roman" w:eastAsia="Times New Roman" w:cs="Times New Roman"/>
      <w:w w:val="100"/>
      <w:position w:val="-1"/>
      <w:sz w:val="16"/>
      <w:szCs w:val="16"/>
      <w:effect w:val="none"/>
      <w:vertAlign w:val="baseline"/>
      <w:cs w:val="0"/>
      <w:em w:val="none"/>
      <w:lang w:val="es-ES" w:eastAsia="es-ES"/>
    </w:rPr>
  </w:style>
  <w:style w:type="paragraph" w:styleId="MMTopic4" w:customStyle="1">
    <w:name w:val="MM Topic 4"/>
    <w:basedOn w:val="Ttulo4"/>
    <w:pPr>
      <w:keepLines w:val="0"/>
      <w:spacing w:before="240" w:after="60"/>
    </w:pPr>
    <w:rPr>
      <w:rFonts w:ascii="Times New Roman" w:hAnsi="Times New Roman"/>
      <w:i w:val="0"/>
      <w:iCs w:val="0"/>
      <w:color w:val="auto"/>
      <w:sz w:val="28"/>
      <w:szCs w:val="28"/>
    </w:rPr>
  </w:style>
  <w:style w:type="character" w:styleId="Ttulo4Car" w:customStyle="1">
    <w:name w:val="Título 4 Car"/>
    <w:rPr>
      <w:rFonts w:ascii="Cambria" w:hAnsi="Cambria" w:eastAsia="Times New Roman" w:cs="Times New Roman"/>
      <w:b/>
      <w:bCs/>
      <w:i/>
      <w:iCs/>
      <w:color w:val="4F81BD"/>
      <w:w w:val="100"/>
      <w:position w:val="-1"/>
      <w:sz w:val="24"/>
      <w:szCs w:val="20"/>
      <w:effect w:val="none"/>
      <w:vertAlign w:val="baseline"/>
      <w:cs w:val="0"/>
      <w:em w:val="none"/>
      <w:lang w:val="es-ES" w:eastAsia="es-ES"/>
    </w:rPr>
  </w:style>
  <w:style w:type="paragraph" w:styleId="TextonotapieCarCar3CarCar1CarCarCarCarCarCarCarCar2CarCarCarCarCarCarCarCarCar2Car3CarCarCarCar3CarftCarCarCarCarCarCarCarCarCarCarCarCarCarCarCartextodenotaalpieCar31ft1FACharFAFu" w:customStyle="1">
    <w:name w:val="Texto nota pie;Car;Car3 Car Car1;Car Car Car Car Car Car Car Car2;Car Car Car Car Car Car Car Car Car2;Car3 Car Car Car;Car3 Car;ft;Car Car Car Car Car Car Car;Car Car Car Car Car Car Car Car;texto de nota al pie;Car31;ft1;FA;Char;FA Fu"/>
    <w:basedOn w:val="Normal"/>
    <w:qFormat/>
    <w:rPr>
      <w:sz w:val="20"/>
    </w:rPr>
  </w:style>
  <w:style w:type="character" w:styleId="TextonotapieCarCarCarCar3CarCar1CarCarCarCarCarCarCarCarCar2CarCarCarCarCarCarCarCarCarCar2CarCar3CarCarCarCarCar3CarCarftCarCarCarCarCarCarCarCarCar1CarCarCarCarCarCarCarCarCarFACar" w:customStyle="1">
    <w:name w:val="Texto nota pie Car;Car Car;Car3 Car Car1 Car;Car Car Car Car Car Car Car Car2 Car;Car Car Car Car Car Car Car Car Car2 Car;Car3 Car Car Car Car;Car3 Car Car;ft Car;Car Car Car Car Car Car Car Car1;Car Car Car Car Car Car Car Car Car;FA Car"/>
    <w:rPr>
      <w:rFonts w:ascii="Times New Roman" w:hAnsi="Times New Roman" w:eastAsia="Times New Roman" w:cs="Times New Roman"/>
      <w:w w:val="100"/>
      <w:position w:val="-1"/>
      <w:sz w:val="20"/>
      <w:szCs w:val="20"/>
      <w:effect w:val="none"/>
      <w:vertAlign w:val="baseline"/>
      <w:cs w:val="0"/>
      <w:em w:val="none"/>
      <w:lang w:val="es-ES" w:eastAsia="es-ES"/>
    </w:rPr>
  </w:style>
  <w:style w:type="character" w:styleId="RefdenotaalpiereferencianotaalpieTextodenotaalpieReferencianotaalpieBVIfnrBVIfnrCarCarBVIfnrCarBVIfnrCarCarCarCarRefdenotaalpie2NotadepieRefdenotaalpie4GPiedepagina" w:customStyle="1">
    <w:name w:val="Ref. de nota al pie;referencia nota al pie;Texto de nota al pie;Referencia nota al pie;BVI fnr;BVI fnr Car Car;BVI fnr Car;BVI fnr Car Car Car Car;Ref. de nota al pie2;Nota de pie;Ref;de nota al pie;4_G;Pie de pagina"/>
    <w:qFormat/>
    <w:rPr>
      <w:w w:val="100"/>
      <w:position w:val="-1"/>
      <w:effect w:val="none"/>
      <w:vertAlign w:val="superscript"/>
      <w:cs w:val="0"/>
      <w:em w:val="none"/>
    </w:rPr>
  </w:style>
  <w:style w:type="table" w:styleId="Tablaconcuadrcula1" w:customStyle="1">
    <w:name w:val="Tabla con cuadrícula1"/>
    <w:basedOn w:val="Tablanormal"/>
    <w:next w:val="Tablaconcuadrcula"/>
    <w:pPr>
      <w:suppressAutoHyphens/>
      <w:ind w:left="-1" w:leftChars="-1" w:hanging="1" w:hangingChars="1"/>
      <w:textDirection w:val="btLr"/>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Contents" w:customStyle="1">
    <w:name w:val="Table Contents"/>
    <w:basedOn w:val="Normal"/>
    <w:pPr>
      <w:suppressLineNumbers/>
      <w:suppressAutoHyphens w:val="0"/>
    </w:pPr>
    <w:rPr>
      <w:sz w:val="20"/>
      <w:lang w:val="es-CO" w:eastAsia="zh-CN"/>
    </w:rPr>
  </w:style>
  <w:style w:type="paragraph" w:styleId="Tabla-Textovietado" w:customStyle="1">
    <w:name w:val="Tabla - Texto viñetado"/>
    <w:basedOn w:val="Normal"/>
    <w:pPr>
      <w:numPr>
        <w:numId w:val="1"/>
      </w:numPr>
      <w:ind w:left="-1" w:hanging="1"/>
      <w:jc w:val="both"/>
    </w:pPr>
    <w:rPr>
      <w:rFonts w:ascii="Arial" w:hAnsi="Arial"/>
      <w:sz w:val="20"/>
      <w:lang w:val="es-CO"/>
    </w:rPr>
  </w:style>
  <w:style w:type="paragraph" w:styleId="Textonotaalfinal">
    <w:name w:val="endnote text"/>
    <w:basedOn w:val="Normal"/>
    <w:qFormat/>
    <w:rPr>
      <w:sz w:val="20"/>
    </w:rPr>
  </w:style>
  <w:style w:type="character" w:styleId="TextonotaalfinalCar" w:customStyle="1">
    <w:name w:val="Texto nota al final Car"/>
    <w:rPr>
      <w:rFonts w:ascii="Times New Roman" w:hAnsi="Times New Roman" w:eastAsia="Times New Roman" w:cs="Times New Roman"/>
      <w:w w:val="100"/>
      <w:position w:val="-1"/>
      <w:sz w:val="20"/>
      <w:szCs w:val="20"/>
      <w:effect w:val="none"/>
      <w:vertAlign w:val="baseline"/>
      <w:cs w:val="0"/>
      <w:em w:val="none"/>
      <w:lang w:val="es-ES" w:eastAsia="es-ES"/>
    </w:rPr>
  </w:style>
  <w:style w:type="character" w:styleId="Refdenotaalfinal">
    <w:name w:val="endnote reference"/>
    <w:qFormat/>
    <w:rPr>
      <w:w w:val="100"/>
      <w:position w:val="-1"/>
      <w:effect w:val="none"/>
      <w:vertAlign w:val="superscript"/>
      <w:cs w:val="0"/>
      <w:em w:val="none"/>
    </w:rPr>
  </w:style>
  <w:style w:type="character" w:styleId="Refdecomentario">
    <w:name w:val="annotation reference"/>
    <w:uiPriority w:val="99"/>
    <w:qFormat/>
    <w:rPr>
      <w:w w:val="100"/>
      <w:position w:val="-1"/>
      <w:sz w:val="16"/>
      <w:szCs w:val="16"/>
      <w:effect w:val="none"/>
      <w:vertAlign w:val="baseline"/>
      <w:cs w:val="0"/>
      <w:em w:val="none"/>
    </w:rPr>
  </w:style>
  <w:style w:type="paragraph" w:styleId="Textocomentario">
    <w:name w:val="annotation text"/>
    <w:basedOn w:val="Normal"/>
    <w:uiPriority w:val="99"/>
    <w:qFormat/>
    <w:rPr>
      <w:sz w:val="20"/>
    </w:rPr>
  </w:style>
  <w:style w:type="character" w:styleId="TextocomentarioCar" w:customStyle="1">
    <w:name w:val="Texto comentario Car"/>
    <w:uiPriority w:val="99"/>
    <w:rPr>
      <w:rFonts w:ascii="Times New Roman" w:hAnsi="Times New Roman" w:eastAsia="Times New Roman" w:cs="Times New Roman"/>
      <w:w w:val="100"/>
      <w:position w:val="-1"/>
      <w:sz w:val="20"/>
      <w:szCs w:val="20"/>
      <w:effect w:val="none"/>
      <w:vertAlign w:val="baseline"/>
      <w:cs w:val="0"/>
      <w:em w:val="none"/>
      <w:lang w:val="es-ES" w:eastAsia="es-ES"/>
    </w:rPr>
  </w:style>
  <w:style w:type="paragraph" w:styleId="western" w:customStyle="1">
    <w:name w:val="western"/>
    <w:basedOn w:val="Normal"/>
    <w:pPr>
      <w:suppressAutoHyphens w:val="0"/>
      <w:spacing w:before="280" w:after="280"/>
    </w:pPr>
    <w:rPr>
      <w:lang w:val="es-CO" w:eastAsia="zh-CN"/>
    </w:rPr>
  </w:style>
  <w:style w:type="paragraph" w:styleId="Cuadrculamedia21" w:customStyle="1">
    <w:name w:val="Cuadrícula media 21"/>
    <w:pPr>
      <w:spacing w:line="1" w:lineRule="atLeast"/>
      <w:ind w:left="-1" w:leftChars="-1" w:hanging="1" w:hangingChars="1"/>
      <w:textDirection w:val="btLr"/>
      <w:textAlignment w:val="top"/>
      <w:outlineLvl w:val="0"/>
    </w:pPr>
    <w:rPr>
      <w:position w:val="-1"/>
      <w:sz w:val="22"/>
      <w:szCs w:val="22"/>
      <w:lang w:eastAsia="ar-SA"/>
    </w:rPr>
  </w:style>
  <w:style w:type="character" w:styleId="Cuadrculamedia2Car" w:customStyle="1">
    <w:name w:val="Cuadrícula media 2 Car"/>
    <w:rPr>
      <w:w w:val="100"/>
      <w:position w:val="-1"/>
      <w:sz w:val="22"/>
      <w:szCs w:val="22"/>
      <w:effect w:val="none"/>
      <w:vertAlign w:val="baseline"/>
      <w:cs w:val="0"/>
      <w:em w:val="none"/>
      <w:lang w:val="es-ES" w:eastAsia="ar-SA" w:bidi="ar-SA"/>
    </w:rPr>
  </w:style>
  <w:style w:type="character" w:styleId="nw1" w:customStyle="1">
    <w:name w:val="nw1"/>
    <w:rPr>
      <w:w w:val="100"/>
      <w:position w:val="-1"/>
      <w:effect w:val="none"/>
      <w:vertAlign w:val="baseline"/>
      <w:cs w:val="0"/>
      <w:em w:val="none"/>
    </w:rPr>
  </w:style>
  <w:style w:type="character" w:styleId="CharacterStyle2" w:customStyle="1">
    <w:name w:val="Character Style 2"/>
    <w:rPr>
      <w:rFonts w:ascii="Arial" w:hAnsi="Arial"/>
      <w:w w:val="100"/>
      <w:position w:val="-1"/>
      <w:sz w:val="21"/>
      <w:effect w:val="none"/>
      <w:vertAlign w:val="baseline"/>
      <w:cs w:val="0"/>
      <w:em w:val="none"/>
    </w:rPr>
  </w:style>
  <w:style w:type="character" w:styleId="Caracteresdenotaalpie" w:customStyle="1">
    <w:name w:val="Caracteres de nota al pie"/>
    <w:rPr>
      <w:w w:val="100"/>
      <w:position w:val="-1"/>
      <w:effect w:val="none"/>
      <w:vertAlign w:val="superscript"/>
      <w:cs w:val="0"/>
      <w:em w:val="none"/>
    </w:rPr>
  </w:style>
  <w:style w:type="character" w:styleId="Refdenotaalpie1" w:customStyle="1">
    <w:name w:val="Ref. de nota al pie1"/>
    <w:rPr>
      <w:w w:val="100"/>
      <w:position w:val="-1"/>
      <w:effect w:val="none"/>
      <w:vertAlign w:val="superscript"/>
      <w:cs w:val="0"/>
      <w:em w:val="none"/>
    </w:rPr>
  </w:style>
  <w:style w:type="character" w:styleId="WW8Num6z3" w:customStyle="1">
    <w:name w:val="WW8Num6z3"/>
    <w:rPr>
      <w:w w:val="100"/>
      <w:position w:val="-1"/>
      <w:effect w:val="none"/>
      <w:vertAlign w:val="baseline"/>
      <w:cs w:val="0"/>
      <w:em w:val="none"/>
    </w:rPr>
  </w:style>
  <w:style w:type="paragraph" w:styleId="Asuntodelcomentario">
    <w:name w:val="annotation subject"/>
    <w:basedOn w:val="Textocomentario"/>
    <w:next w:val="Textocomentario"/>
    <w:qFormat/>
    <w:rPr>
      <w:b/>
      <w:bCs/>
    </w:rPr>
  </w:style>
  <w:style w:type="character" w:styleId="AsuntodelcomentarioCar" w:customStyle="1">
    <w:name w:val="Asunto del comentario Car"/>
    <w:rPr>
      <w:rFonts w:ascii="Times New Roman" w:hAnsi="Times New Roman" w:eastAsia="Times New Roman" w:cs="Times New Roman"/>
      <w:b/>
      <w:bCs/>
      <w:w w:val="100"/>
      <w:position w:val="-1"/>
      <w:sz w:val="20"/>
      <w:szCs w:val="20"/>
      <w:effect w:val="none"/>
      <w:vertAlign w:val="baseline"/>
      <w:cs w:val="0"/>
      <w:em w:val="none"/>
      <w:lang w:val="es-ES" w:eastAsia="es-ES"/>
    </w:rPr>
  </w:style>
  <w:style w:type="character" w:styleId="FootnoteTextChar1" w:customStyle="1">
    <w:name w:val="Footnote Text Char1"/>
    <w:rPr>
      <w:w w:val="100"/>
      <w:position w:val="-1"/>
      <w:effect w:val="none"/>
      <w:vertAlign w:val="baseline"/>
      <w:cs w:val="0"/>
      <w:em w:val="none"/>
      <w:lang w:eastAsia="zh-CN"/>
    </w:rPr>
  </w:style>
  <w:style w:type="character" w:styleId="WW8Num1z2" w:customStyle="1">
    <w:name w:val="WW8Num1z2"/>
    <w:rPr>
      <w:w w:val="100"/>
      <w:position w:val="-1"/>
      <w:effect w:val="none"/>
      <w:vertAlign w:val="baseline"/>
      <w:cs w:val="0"/>
      <w:em w:val="none"/>
    </w:rPr>
  </w:style>
  <w:style w:type="character" w:styleId="WW8Num10z0" w:customStyle="1">
    <w:name w:val="WW8Num10z0"/>
    <w:rPr>
      <w:w w:val="100"/>
      <w:position w:val="-1"/>
      <w:effect w:val="none"/>
      <w:vertAlign w:val="baseline"/>
      <w:cs w:val="0"/>
      <w:em w:val="none"/>
    </w:rPr>
  </w:style>
  <w:style w:type="paragraph" w:styleId="Listavistosa-nfasis11" w:customStyle="1">
    <w:name w:val="Lista vistosa - Énfasis 11"/>
    <w:basedOn w:val="Normal"/>
    <w:pPr>
      <w:ind w:left="720"/>
      <w:contextualSpacing/>
    </w:pPr>
  </w:style>
  <w:style w:type="paragraph" w:styleId="PrrafodelistaLISTABulletListFooterTextnumberedListParagraph1Paragraphedeliste1lp1HOJABolitaPrrafodelista4BOLADEFPrrafodelista3Prrafodelista21BOLANivel1OSColorfulListAccent1ColorfulList-Accent11" w:customStyle="1">
    <w:name w:val="Párrafo de lista;LISTA;Bullet List;FooterText;numbered;List Paragraph1;Paragraphe de liste1;lp1;HOJA;Bolita;Párrafo de lista4;BOLADEF;Párrafo de lista3;Párrafo de lista21;BOLA;Nivel 1 OS;Colorful List Accent 1;Colorful List - Accent 11"/>
    <w:basedOn w:val="Normal"/>
    <w:pPr>
      <w:ind w:left="708"/>
    </w:pPr>
  </w:style>
  <w:style w:type="paragraph" w:styleId="Listavistosa-nfasis110" w:customStyle="1">
    <w:name w:val="Lista vistosa - Énfasis 110"/>
    <w:basedOn w:val="Normal"/>
    <w:uiPriority w:val="34"/>
    <w:qFormat/>
    <w:pPr>
      <w:ind w:left="708"/>
    </w:pPr>
  </w:style>
  <w:style w:type="paragraph" w:styleId="Listamedia2-nfasis41" w:customStyle="1">
    <w:name w:val="Lista media 2 - Énfasis 41"/>
    <w:basedOn w:val="Normal"/>
    <w:pPr>
      <w:ind w:left="720"/>
      <w:contextualSpacing/>
    </w:pPr>
  </w:style>
  <w:style w:type="character" w:styleId="Listamediana2-nfasis4Car" w:customStyle="1">
    <w:name w:val="Lista mediana 2 - Énfasis 4 Car"/>
    <w:rPr>
      <w:rFonts w:ascii="Times New Roman" w:hAnsi="Times New Roman" w:eastAsia="Times New Roman"/>
      <w:w w:val="100"/>
      <w:position w:val="-1"/>
      <w:sz w:val="24"/>
      <w:effect w:val="none"/>
      <w:vertAlign w:val="baseline"/>
      <w:cs w:val="0"/>
      <w:em w:val="none"/>
      <w:lang w:val="es-ES" w:eastAsia="es-ES"/>
    </w:rPr>
  </w:style>
  <w:style w:type="character" w:styleId="Textoennegrita">
    <w:name w:val="Strong"/>
    <w:rPr>
      <w:b/>
      <w:bCs/>
      <w:w w:val="100"/>
      <w:position w:val="-1"/>
      <w:effect w:val="none"/>
      <w:vertAlign w:val="baseline"/>
      <w:cs w:val="0"/>
      <w:em w:val="none"/>
    </w:rPr>
  </w:style>
  <w:style w:type="character" w:styleId="PrrafodelistaCarLISTACarBulletListCarFooterTextCarnumberedCarListParagraph1CarParagraphedeliste1Carlp1CarHOJACarBolitaCarPrrafodelista4CarBOLADEFCarPrrafodelista3CarPrrafodelista21CarBOLACarNivel1OSCar" w:customStyle="1">
    <w:name w:val="Párrafo de lista Car;LISTA Car;Bullet List Car;FooterText Car;numbered Car;List Paragraph1 Car;Paragraphe de liste1 Car;lp1 Car;HOJA Car;Bolita Car;Párrafo de lista4 Car;BOLADEF Car;Párrafo de lista3 Car;Párrafo de lista21 Car;BOLA Car;Nivel 1 OS Car"/>
    <w:rPr>
      <w:rFonts w:ascii="Times New Roman" w:hAnsi="Times New Roman" w:eastAsia="Times New Roman"/>
      <w:w w:val="100"/>
      <w:position w:val="-1"/>
      <w:sz w:val="24"/>
      <w:effect w:val="none"/>
      <w:vertAlign w:val="baseline"/>
      <w:cs w:val="0"/>
      <w:em w:val="none"/>
      <w:lang w:val="es-ES" w:eastAsia="es-ES"/>
    </w:rPr>
  </w:style>
  <w:style w:type="paragraph" w:styleId="Sombreadovistoso-nfasis31" w:customStyle="1">
    <w:name w:val="Sombreado vistoso - Énfasis 31"/>
    <w:basedOn w:val="Normal"/>
    <w:pPr>
      <w:widowControl w:val="0"/>
      <w:suppressAutoHyphens w:val="0"/>
      <w:ind w:left="720"/>
      <w:contextualSpacing/>
    </w:pPr>
    <w:rPr>
      <w:lang w:eastAsia="zh-CN"/>
    </w:rPr>
  </w:style>
  <w:style w:type="character" w:styleId="WW8Num2z5" w:customStyle="1">
    <w:name w:val="WW8Num2z5"/>
    <w:rPr>
      <w:w w:val="100"/>
      <w:position w:val="-1"/>
      <w:effect w:val="none"/>
      <w:vertAlign w:val="baseline"/>
      <w:cs w:val="0"/>
      <w:em w:val="none"/>
    </w:rPr>
  </w:style>
  <w:style w:type="character" w:styleId="WW-WW8Num1ztrue123456" w:customStyle="1">
    <w:name w:val="WW-WW8Num1ztrue123456"/>
    <w:rPr>
      <w:w w:val="100"/>
      <w:position w:val="-1"/>
      <w:effect w:val="none"/>
      <w:vertAlign w:val="baseline"/>
      <w:cs w:val="0"/>
      <w:em w:val="none"/>
    </w:rPr>
  </w:style>
  <w:style w:type="character" w:styleId="Mencinsinresolver1" w:customStyle="1">
    <w:name w:val="Mención sin resolver1"/>
    <w:qFormat/>
    <w:rPr>
      <w:color w:val="605E5C"/>
      <w:w w:val="100"/>
      <w:position w:val="-1"/>
      <w:effect w:val="none"/>
      <w:shd w:val="clear" w:color="auto" w:fill="E1DFDD"/>
      <w:vertAlign w:val="baseline"/>
      <w:cs w:val="0"/>
      <w:em w:val="none"/>
    </w:rPr>
  </w:style>
  <w:style w:type="paragraph" w:styleId="CM125" w:customStyle="1">
    <w:name w:val="CM125"/>
    <w:basedOn w:val="Default"/>
    <w:next w:val="Default"/>
    <w:rPr>
      <w:rFonts w:ascii="Arial" w:hAnsi="Arial" w:eastAsia="Calibri" w:cs="Arial"/>
      <w:color w:val="auto"/>
      <w:lang w:val="es-CO" w:eastAsia="en-US"/>
    </w:rPr>
  </w:style>
  <w:style w:type="paragraph" w:styleId="Subttulo">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NormalTable0"/>
    <w:tblPr>
      <w:tblStyleRowBandSize w:val="1"/>
      <w:tblStyleColBandSize w:val="1"/>
      <w:tblCellMar>
        <w:left w:w="108" w:type="dxa"/>
        <w:right w:w="108" w:type="dxa"/>
      </w:tblCellMar>
    </w:tblPr>
  </w:style>
  <w:style w:type="table" w:styleId="a0" w:customStyle="1">
    <w:basedOn w:val="NormalTable0"/>
    <w:tblPr>
      <w:tblStyleRowBandSize w:val="1"/>
      <w:tblStyleColBandSize w:val="1"/>
      <w:tblCellMar>
        <w:left w:w="70" w:type="dxa"/>
        <w:right w:w="70" w:type="dxa"/>
      </w:tblCellMar>
    </w:tblPr>
  </w:style>
  <w:style w:type="table" w:styleId="a1" w:customStyle="1">
    <w:basedOn w:val="NormalTable0"/>
    <w:tblPr>
      <w:tblStyleRowBandSize w:val="1"/>
      <w:tblStyleColBandSize w:val="1"/>
      <w:tblCellMar>
        <w:left w:w="108" w:type="dxa"/>
        <w:right w:w="108" w:type="dxa"/>
      </w:tblCellMar>
    </w:tblPr>
  </w:style>
  <w:style w:type="table" w:styleId="a2" w:customStyle="1">
    <w:basedOn w:val="NormalTable0"/>
    <w:tblPr>
      <w:tblStyleRowBandSize w:val="1"/>
      <w:tblStyleColBandSize w:val="1"/>
    </w:tblPr>
  </w:style>
  <w:style w:type="table" w:styleId="a3" w:customStyle="1">
    <w:basedOn w:val="NormalTable0"/>
    <w:tblPr>
      <w:tblStyleRowBandSize w:val="1"/>
      <w:tblStyleColBandSize w:val="1"/>
    </w:tblPr>
  </w:style>
  <w:style w:type="table" w:styleId="a4" w:customStyle="1">
    <w:basedOn w:val="NormalTable0"/>
    <w:tblPr>
      <w:tblStyleRowBandSize w:val="1"/>
      <w:tblStyleColBandSize w:val="1"/>
      <w:tblCellMar>
        <w:left w:w="108" w:type="dxa"/>
        <w:right w:w="108" w:type="dxa"/>
      </w:tblCellMar>
    </w:tblPr>
  </w:style>
  <w:style w:type="table" w:styleId="a5" w:customStyle="1">
    <w:basedOn w:val="NormalTable0"/>
    <w:tblPr>
      <w:tblStyleRowBandSize w:val="1"/>
      <w:tblStyleColBandSize w:val="1"/>
      <w:tblCellMar>
        <w:left w:w="108" w:type="dxa"/>
        <w:right w:w="108" w:type="dxa"/>
      </w:tblCellMar>
    </w:tblPr>
  </w:style>
  <w:style w:type="table" w:styleId="a6" w:customStyle="1">
    <w:basedOn w:val="NormalTable0"/>
    <w:tblPr>
      <w:tblStyleRowBandSize w:val="1"/>
      <w:tblStyleColBandSize w:val="1"/>
      <w:tblCellMar>
        <w:top w:w="15" w:type="dxa"/>
        <w:left w:w="15" w:type="dxa"/>
        <w:bottom w:w="15" w:type="dxa"/>
        <w:right w:w="15" w:type="dxa"/>
      </w:tblCellMar>
    </w:tblPr>
  </w:style>
  <w:style w:type="table" w:styleId="a7" w:customStyle="1">
    <w:basedOn w:val="NormalTable0"/>
    <w:tblPr>
      <w:tblStyleRowBandSize w:val="1"/>
      <w:tblStyleColBandSize w:val="1"/>
      <w:tblCellMar>
        <w:left w:w="108" w:type="dxa"/>
        <w:right w:w="108" w:type="dxa"/>
      </w:tblCellMar>
    </w:tblPr>
  </w:style>
  <w:style w:type="table" w:styleId="a8" w:customStyle="1">
    <w:basedOn w:val="NormalTable0"/>
    <w:tblPr>
      <w:tblStyleRowBandSize w:val="1"/>
      <w:tblStyleColBandSize w:val="1"/>
      <w:tblCellMar>
        <w:left w:w="108" w:type="dxa"/>
        <w:right w:w="108" w:type="dxa"/>
      </w:tblCellMar>
    </w:tblPr>
  </w:style>
  <w:style w:type="table" w:styleId="a9" w:customStyle="1">
    <w:basedOn w:val="NormalTable0"/>
    <w:tblPr>
      <w:tblStyleRowBandSize w:val="1"/>
      <w:tblStyleColBandSize w:val="1"/>
      <w:tblCellMar>
        <w:left w:w="108" w:type="dxa"/>
        <w:right w:w="108" w:type="dxa"/>
      </w:tblCellMar>
    </w:tblPr>
  </w:style>
  <w:style w:type="table" w:styleId="aa" w:customStyle="1">
    <w:basedOn w:val="NormalTable0"/>
    <w:tblPr>
      <w:tblStyleRowBandSize w:val="1"/>
      <w:tblStyleColBandSize w:val="1"/>
      <w:tblCellMar>
        <w:left w:w="108" w:type="dxa"/>
        <w:right w:w="108" w:type="dxa"/>
      </w:tblCellMar>
    </w:tblPr>
  </w:style>
  <w:style w:type="table" w:styleId="ab" w:customStyle="1">
    <w:basedOn w:val="NormalTable0"/>
    <w:tblPr>
      <w:tblStyleRowBandSize w:val="1"/>
      <w:tblStyleColBandSize w:val="1"/>
      <w:tblCellMar>
        <w:left w:w="108" w:type="dxa"/>
        <w:right w:w="108" w:type="dxa"/>
      </w:tblCellMar>
    </w:tblPr>
  </w:style>
  <w:style w:type="table" w:styleId="ac" w:customStyle="1">
    <w:basedOn w:val="NormalTable0"/>
    <w:tblPr>
      <w:tblStyleRowBandSize w:val="1"/>
      <w:tblStyleColBandSize w:val="1"/>
      <w:tblCellMar>
        <w:left w:w="108" w:type="dxa"/>
        <w:right w:w="108" w:type="dxa"/>
      </w:tblCellMar>
    </w:tblPr>
  </w:style>
  <w:style w:type="paragraph" w:styleId="Prrafodelista">
    <w:name w:val="List Paragraph"/>
    <w:aliases w:val="LISTA,Bullet List,FooterText,numbered,List Paragraph1,Paragraphe de liste1,lp1,HOJA,Bolita,Párrafo de lista4,BOLADEF,Párrafo de lista3,Párrafo de lista21,BOLA,Nivel 1 OS,Colorful List Accent 1,Colorful List - Accent 11"/>
    <w:basedOn w:val="Normal"/>
    <w:link w:val="PrrafodelistaCar"/>
    <w:uiPriority w:val="1"/>
    <w:qFormat/>
    <w:rsid w:val="00FE7CE9"/>
    <w:pPr>
      <w:ind w:left="720"/>
      <w:contextualSpacing/>
    </w:pPr>
  </w:style>
  <w:style w:type="table" w:styleId="Tablaconcuadrcula2" w:customStyle="1">
    <w:name w:val="Tabla con cuadrícula2"/>
    <w:basedOn w:val="Tablanormal"/>
    <w:next w:val="Tablaconcuadrcula"/>
    <w:uiPriority w:val="59"/>
    <w:rsid w:val="00455A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rrafodelistaCar" w:customStyle="1">
    <w:name w:val="Párrafo de lista Car"/>
    <w:aliases w:val="LISTA Car,Bullet List Car,FooterText Car,numbered Car,List Paragraph1 Car,Paragraphe de liste1 Car,lp1 Car,HOJA Car,Bolita Car,Párrafo de lista4 Car,BOLADEF Car,Párrafo de lista3 Car,Párrafo de lista21 Car,BOLA Car,Nivel 1 OS Car"/>
    <w:link w:val="Prrafodelista"/>
    <w:uiPriority w:val="1"/>
    <w:qFormat/>
    <w:rsid w:val="00BD6876"/>
    <w:rPr>
      <w:position w:val="-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yperlink" Target="about:blank" TargetMode="External" Id="rId13" /><Relationship Type="http://schemas.microsoft.com/office/2011/relationships/people" Target="people.xml" Id="rId26" /><Relationship Type="http://schemas.openxmlformats.org/officeDocument/2006/relationships/settings" Target="settings.xml" Id="rId3" /><Relationship Type="http://schemas.openxmlformats.org/officeDocument/2006/relationships/footer" Target="footer1.xml" Id="rId21" /><Relationship Type="http://schemas.openxmlformats.org/officeDocument/2006/relationships/image" Target="media/image1.png" Id="rId7" /><Relationship Type="http://schemas.openxmlformats.org/officeDocument/2006/relationships/image" Target="media/image6.png" Id="rId12" /><Relationship Type="http://schemas.openxmlformats.org/officeDocument/2006/relationships/image" Target="media/image7.png" Id="rId17" /><Relationship Type="http://schemas.openxmlformats.org/officeDocument/2006/relationships/fontTable" Target="fontTable.xml" Id="rId25" /><Relationship Type="http://schemas.openxmlformats.org/officeDocument/2006/relationships/styles" Target="styles.xml" Id="rId2" /><Relationship Type="http://schemas.microsoft.com/office/2016/09/relationships/commentsIds" Target="commentsIds.xml" Id="rId16" /><Relationship Type="http://schemas.openxmlformats.org/officeDocument/2006/relationships/header" Target="header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er" Target="footer3.xml" Id="rId24" /><Relationship Type="http://schemas.openxmlformats.org/officeDocument/2006/relationships/footnotes" Target="footnotes.xml" Id="rId5" /><Relationship Type="http://schemas.microsoft.com/office/2011/relationships/commentsExtended" Target="commentsExtended.xml" Id="rId15" /><Relationship Type="http://schemas.openxmlformats.org/officeDocument/2006/relationships/header" Target="header3.xml" Id="rId23" /><Relationship Type="http://schemas.openxmlformats.org/officeDocument/2006/relationships/image" Target="media/image4.png" Id="rId10" /><Relationship Type="http://schemas.openxmlformats.org/officeDocument/2006/relationships/header" Target="header1.xml" Id="rId19"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comments" Target="comments.xml" Id="rId14" /><Relationship Type="http://schemas.openxmlformats.org/officeDocument/2006/relationships/footer" Target="footer2.xml" Id="rId22" /><Relationship Type="http://schemas.openxmlformats.org/officeDocument/2006/relationships/theme" Target="theme/theme1.xml" Id="rId27" /><Relationship Type="http://schemas.openxmlformats.org/officeDocument/2006/relationships/image" Target="/media/imagea.png" Id="Rff58a34c88a74047"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asus zenbook-ryzen5</dc:creator>
  <lastModifiedBy>Liliana Cecilia Rojas Leon</lastModifiedBy>
  <revision>7</revision>
  <dcterms:created xsi:type="dcterms:W3CDTF">2020-12-01T18:13:00.0000000Z</dcterms:created>
  <dcterms:modified xsi:type="dcterms:W3CDTF">2020-12-01T19:36:06.1320655Z</dcterms:modified>
</coreProperties>
</file>